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Pr="00DD0F0B" w:rsidRDefault="009F2CF7">
      <w:bookmarkStart w:id="0" w:name="_GoBack"/>
    </w:p>
    <w:p w:rsidR="0005217E" w:rsidRPr="0005217E" w:rsidRDefault="0005217E" w:rsidP="0005217E">
      <w:pPr>
        <w:spacing w:before="100" w:beforeAutospacing="1" w:after="100" w:afterAutospacing="1" w:line="240" w:lineRule="auto"/>
        <w:outlineLvl w:val="0"/>
        <w:rPr>
          <w:rFonts w:ascii="Arial" w:eastAsia="Times New Roman" w:hAnsi="Arial" w:cs="Arial"/>
          <w:b/>
          <w:bCs/>
          <w:color w:val="FF0000"/>
          <w:kern w:val="36"/>
          <w:sz w:val="48"/>
          <w:szCs w:val="48"/>
        </w:rPr>
      </w:pPr>
      <w:r w:rsidRPr="0005217E">
        <w:rPr>
          <w:rFonts w:ascii="Arial" w:eastAsia="Times New Roman" w:hAnsi="Arial" w:cs="Arial"/>
          <w:b/>
          <w:bCs/>
          <w:color w:val="FF0000"/>
          <w:kern w:val="36"/>
          <w:sz w:val="48"/>
          <w:szCs w:val="48"/>
        </w:rPr>
        <w:t>Domingo 32 Tiempo Ordinario A - 'Conviértanse, el reino de Dios está cerca: Iglesia del Hogar, en Familia, como Iglesia doméstica, preparamos la Acogida de la Palabra de Dios proclamada durante la celebración de la Misa dominical</w:t>
      </w:r>
    </w:p>
    <w:p w:rsidR="0005217E" w:rsidRPr="0005217E" w:rsidRDefault="0005217E" w:rsidP="0005217E">
      <w:pPr>
        <w:spacing w:after="0" w:line="240" w:lineRule="auto"/>
        <w:jc w:val="right"/>
        <w:rPr>
          <w:rFonts w:ascii="Arial" w:eastAsia="Times New Roman" w:hAnsi="Arial" w:cs="Arial"/>
          <w:color w:val="000000"/>
          <w:sz w:val="27"/>
          <w:szCs w:val="27"/>
        </w:rPr>
      </w:pPr>
      <w:hyperlink r:id="rId4" w:tgtFrame="_blank" w:history="1">
        <w:r w:rsidRPr="0005217E">
          <w:rPr>
            <w:rFonts w:ascii="Arial" w:eastAsia="Times New Roman" w:hAnsi="Arial" w:cs="Arial"/>
            <w:color w:val="0000FF"/>
            <w:sz w:val="27"/>
            <w:szCs w:val="27"/>
            <w:u w:val="single"/>
          </w:rPr>
          <w:t>Recursos adicionales para la preparación</w:t>
        </w:r>
      </w:hyperlink>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r w:rsidRPr="0005217E">
        <w:rPr>
          <w:rFonts w:ascii="Arial" w:eastAsia="Times New Roman" w:hAnsi="Arial" w:cs="Arial"/>
          <w:color w:val="000000"/>
          <w:sz w:val="27"/>
          <w:szCs w:val="27"/>
        </w:rPr>
        <w:t> </w:t>
      </w:r>
    </w:p>
    <w:p w:rsidR="0005217E" w:rsidRPr="0005217E" w:rsidRDefault="0005217E" w:rsidP="0005217E">
      <w:pPr>
        <w:spacing w:before="100" w:beforeAutospacing="1" w:after="100" w:afterAutospacing="1" w:line="240" w:lineRule="auto"/>
        <w:jc w:val="center"/>
        <w:rPr>
          <w:rFonts w:ascii="Arial" w:eastAsia="Times New Roman" w:hAnsi="Arial" w:cs="Arial"/>
          <w:color w:val="000000"/>
          <w:sz w:val="27"/>
          <w:szCs w:val="27"/>
        </w:rPr>
      </w:pPr>
      <w:r w:rsidRPr="0005217E">
        <w:rPr>
          <w:rFonts w:ascii="Arial" w:eastAsia="Times New Roman" w:hAnsi="Arial" w:cs="Arial"/>
          <w:noProof/>
          <w:color w:val="000000"/>
          <w:sz w:val="27"/>
          <w:szCs w:val="27"/>
        </w:rPr>
        <w:drawing>
          <wp:inline distT="0" distB="0" distL="0" distR="0" wp14:anchorId="0E0A88C6" wp14:editId="1CDB1FB8">
            <wp:extent cx="2720340" cy="1676400"/>
            <wp:effectExtent l="0" t="0" r="3810" b="0"/>
            <wp:docPr id="2" name="Imagen 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05217E">
        <w:rPr>
          <w:rFonts w:ascii="Arial" w:eastAsia="Times New Roman" w:hAnsi="Arial" w:cs="Arial"/>
          <w:color w:val="000000"/>
          <w:sz w:val="27"/>
          <w:szCs w:val="27"/>
        </w:rPr>
        <w:br/>
      </w:r>
      <w:r w:rsidRPr="0005217E">
        <w:rPr>
          <w:rFonts w:ascii="Arial" w:eastAsia="Times New Roman" w:hAnsi="Arial" w:cs="Arial"/>
          <w:b/>
          <w:bCs/>
          <w:color w:val="000000"/>
          <w:sz w:val="27"/>
          <w:szCs w:val="27"/>
        </w:rPr>
        <w:t>Falta un dedo: Celebrarla</w:t>
      </w:r>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r w:rsidRPr="0005217E">
        <w:rPr>
          <w:rFonts w:ascii="Arial" w:eastAsia="Times New Roman" w:hAnsi="Arial" w:cs="Arial"/>
          <w:color w:val="000000"/>
          <w:sz w:val="27"/>
          <w:szCs w:val="27"/>
        </w:rPr>
        <w:t> </w:t>
      </w:r>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r w:rsidRPr="0005217E">
        <w:rPr>
          <w:rFonts w:ascii="Arial" w:eastAsia="Times New Roman" w:hAnsi="Arial" w:cs="Arial"/>
          <w:color w:val="000000"/>
          <w:sz w:val="27"/>
          <w:szCs w:val="27"/>
        </w:rPr>
        <w:t> </w:t>
      </w:r>
    </w:p>
    <w:p w:rsidR="0005217E" w:rsidRPr="0005217E" w:rsidRDefault="0005217E" w:rsidP="0005217E">
      <w:pPr>
        <w:spacing w:before="100" w:beforeAutospacing="1" w:after="100" w:afterAutospacing="1" w:line="240" w:lineRule="auto"/>
        <w:rPr>
          <w:rFonts w:ascii="Arial" w:eastAsia="Times New Roman" w:hAnsi="Arial" w:cs="Arial"/>
          <w:caps/>
          <w:color w:val="000000"/>
          <w:sz w:val="27"/>
          <w:szCs w:val="27"/>
        </w:rPr>
      </w:pPr>
      <w:r w:rsidRPr="0005217E">
        <w:rPr>
          <w:rFonts w:ascii="Arial" w:eastAsia="Times New Roman" w:hAnsi="Arial" w:cs="Arial"/>
          <w:b/>
          <w:bCs/>
          <w:caps/>
          <w:color w:val="000000"/>
          <w:sz w:val="27"/>
          <w:szCs w:val="27"/>
        </w:rPr>
        <w:t>1. INTRODUCCIÓN A LAS LECTURAS</w:t>
      </w:r>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hyperlink r:id="rId6" w:anchor="Lectura_del_Profeta_Isaías__8,_23b_-_9,3._" w:tgtFrame="_blank" w:history="1">
        <w:r w:rsidRPr="0005217E">
          <w:rPr>
            <w:rFonts w:ascii="Arial" w:eastAsia="Times New Roman" w:hAnsi="Arial" w:cs="Arial"/>
            <w:color w:val="0000FF"/>
            <w:sz w:val="27"/>
            <w:szCs w:val="27"/>
            <w:u w:val="single"/>
          </w:rPr>
          <w:t>1. 1 Primera Lectura Is 8, 23b - 9,3</w:t>
        </w:r>
      </w:hyperlink>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r w:rsidRPr="0005217E">
        <w:rPr>
          <w:rFonts w:ascii="Arial" w:eastAsia="Times New Roman" w:hAnsi="Arial" w:cs="Arial"/>
          <w:color w:val="000000"/>
          <w:sz w:val="27"/>
          <w:szCs w:val="27"/>
        </w:rPr>
        <w:t xml:space="preserve">Antes de cada lectura de la Biblia habría que preguntarse: “¿Crees en las Escrituras?” Nuestra respuesta probablemente va a hacer: “¡Por supuesto! Somos católicos, creemos en Dios y en la Virgen”. Veamos si nuestra respuesta es valedera. Si la respuesta es afirmativa entonces la </w:t>
      </w:r>
      <w:r w:rsidRPr="0005217E">
        <w:rPr>
          <w:rFonts w:ascii="Arial" w:eastAsia="Times New Roman" w:hAnsi="Arial" w:cs="Arial"/>
          <w:color w:val="000000"/>
          <w:sz w:val="27"/>
          <w:szCs w:val="27"/>
        </w:rPr>
        <w:lastRenderedPageBreak/>
        <w:t>promesa de Dios y su Buena Nueva debería darte más seguridad que el dinero que las posesiones que tienes. ¿Es así? El profeta Isaías te quiere decir en esta lectura que la presencia de Cristo en la historia humana debería estremecer el corazón de los creyentes como si hubiera ganado la gran lotería con unos cuantos millones porque la esclavitud ha desaparecido.</w:t>
      </w:r>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r w:rsidRPr="0005217E">
        <w:rPr>
          <w:rFonts w:ascii="Arial" w:eastAsia="Times New Roman" w:hAnsi="Arial" w:cs="Arial"/>
          <w:color w:val="000000"/>
          <w:sz w:val="27"/>
          <w:szCs w:val="27"/>
        </w:rPr>
        <w:t>Siguen las preguntas: ¿Qué esclavitud estás padeciendo en este momento?. Y ¿qué estás haciendo para liberarte? Generalmente queremos solucionar este problema con nuestras propias fuerzas. Pero muy pronto nos damos cuenta que no podemos liberarnos del egoísmo, del orgullo, de la agresividad, de la esclavitud al sexo o lo que sea. Consecuencia: No te perdonas a ti mismo y entras en una depresión cada vez que piensas en ello. Pero también la reacción puedes ser una respuesta más cómoda: “Así es la vida. ¡Qué le vamos a hacer!” Y te resignas.</w:t>
      </w:r>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r w:rsidRPr="0005217E">
        <w:rPr>
          <w:rFonts w:ascii="Arial" w:eastAsia="Times New Roman" w:hAnsi="Arial" w:cs="Arial"/>
          <w:color w:val="000000"/>
          <w:sz w:val="27"/>
          <w:szCs w:val="27"/>
        </w:rPr>
        <w:t>Creer en las Escrituras significa que crees lo que el profeta te dice. Si no experimentas la liberación, debes reclamársela a Dios porque Dios cumple con sus promesas. Todos padecemos de una que otra esclavitud. Quizás esta lectura sea el comienzo de una nueva esperanza. Comencemos a orar cada uno de la familia fervorosamente para que Dios nos libere de esta y aquella esclavitud que sea una oración perseverante que se apoya en la promesa de Dios: “Señor, tú lo has prometido por medio de tu profeta Isaías que nos anular selección quitarás el triunfo del opresor. Te pido que me libres de…”.</w:t>
      </w:r>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hyperlink r:id="rId7" w:anchor="Lectura_de_la_primera_carta_del_Apóstol_San_Pablo_a_los_Corintios_1,10-13.17._" w:tgtFrame="_blank" w:history="1">
        <w:r w:rsidRPr="0005217E">
          <w:rPr>
            <w:rFonts w:ascii="Arial" w:eastAsia="Times New Roman" w:hAnsi="Arial" w:cs="Arial"/>
            <w:color w:val="0000FF"/>
            <w:sz w:val="27"/>
            <w:szCs w:val="27"/>
            <w:u w:val="single"/>
          </w:rPr>
          <w:t>1. 2 Segunda Lectura 1 Cor 1, 10-13.17</w:t>
        </w:r>
      </w:hyperlink>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r w:rsidRPr="0005217E">
        <w:rPr>
          <w:rFonts w:ascii="Arial" w:eastAsia="Times New Roman" w:hAnsi="Arial" w:cs="Arial"/>
          <w:color w:val="000000"/>
          <w:sz w:val="27"/>
          <w:szCs w:val="27"/>
        </w:rPr>
        <w:t>Les voy a enumerar algunas reacciones de los cristianos y ustedes verán si en algún momento han pensado de la misma manera</w:t>
      </w:r>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r w:rsidRPr="0005217E">
        <w:rPr>
          <w:rFonts w:ascii="Arial" w:eastAsia="Times New Roman" w:hAnsi="Arial" w:cs="Arial"/>
          <w:color w:val="000000"/>
          <w:sz w:val="27"/>
          <w:szCs w:val="27"/>
        </w:rPr>
        <w:t xml:space="preserve">“Me gustaba más el papa anterior… El papa actual mucho mejor… No voy a misa en esa parroquia por que el sacerdote dice unos sermones que en primer lugar si se comprenden y en segundo lugar son aburridísimos… Hay un grupo de gentes que están dirigiendo las cosas en la parroquia y no me gustan… Yo voy a Misa a solamente cuando habla el padre fulano porque habla maravillosamente… Solo les interesa el dinero y nada más… Son muy exigentes… Deberían tener más consideración de la gente y de sus deseos… ¡Se les ocurre cada cosa!… Nuestro Obispo sólo está con los poderosos… Dicen que son cristianos pero me parece que son muy de izquierda (derecha), no se puede </w:t>
      </w:r>
      <w:r w:rsidRPr="0005217E">
        <w:rPr>
          <w:rFonts w:ascii="Arial" w:eastAsia="Times New Roman" w:hAnsi="Arial" w:cs="Arial"/>
          <w:color w:val="000000"/>
          <w:sz w:val="27"/>
          <w:szCs w:val="27"/>
        </w:rPr>
        <w:lastRenderedPageBreak/>
        <w:t>dialogar con ellos… Nuestro Párroco es demasiado conservador (progresista)… Lo que necesitamos en esta parroquia es más oración -  acción social – organización - visitas a las casas – misas -  planificación - más dinero, apertura, colaboración…</w:t>
      </w:r>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r w:rsidRPr="0005217E">
        <w:rPr>
          <w:rFonts w:ascii="Arial" w:eastAsia="Times New Roman" w:hAnsi="Arial" w:cs="Arial"/>
          <w:color w:val="000000"/>
          <w:sz w:val="27"/>
          <w:szCs w:val="27"/>
        </w:rPr>
        <w:t>¿Qué o quién es el centro de la comunidad parroquial? Evidentemente es el Señor Jesús. El no depende de determinadas personas o determinadas maneras de hacer las cosas o de determinado grupo. Sin embargo y del otro lado elige a personas determinadas para que realicen un servicio de la Iglesia. Escoge a personas con nombre y apellido, con sus defectos y de virtudes, así los escoge él.</w:t>
      </w:r>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r w:rsidRPr="0005217E">
        <w:rPr>
          <w:rFonts w:ascii="Arial" w:eastAsia="Times New Roman" w:hAnsi="Arial" w:cs="Arial"/>
          <w:color w:val="000000"/>
          <w:sz w:val="27"/>
          <w:szCs w:val="27"/>
        </w:rPr>
        <w:t>Leamos con calma esta parte de la primera carta del apóstol San Pablo a los Corintios y comencemos a despojarnos de prejuicios y bloqueos. Todos son nuestros hermanos y Cristo es el Señor de todos.</w:t>
      </w:r>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hyperlink r:id="rId8" w:anchor="Lectura_del_santo_Evangelio_según_San_Mateo_4,12-23._" w:tgtFrame="_blank" w:history="1">
        <w:r w:rsidRPr="0005217E">
          <w:rPr>
            <w:rFonts w:ascii="Arial" w:eastAsia="Times New Roman" w:hAnsi="Arial" w:cs="Arial"/>
            <w:color w:val="0000FF"/>
            <w:sz w:val="27"/>
            <w:szCs w:val="27"/>
            <w:u w:val="single"/>
          </w:rPr>
          <w:t>1. 3 Evangelio Mt 4, 12-23</w:t>
        </w:r>
      </w:hyperlink>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r w:rsidRPr="0005217E">
        <w:rPr>
          <w:rFonts w:ascii="Arial" w:eastAsia="Times New Roman" w:hAnsi="Arial" w:cs="Arial"/>
          <w:color w:val="000000"/>
          <w:sz w:val="27"/>
          <w:szCs w:val="27"/>
        </w:rPr>
        <w:t>Con alegría la Iglesia sigue descubriendo cómo Dios cumple las promesas que ha pronunciado un profeta suyo 800 años a. C. Los apóstoles y los evangelistas en sus enseñanzas citan muchas veces las Escrituras del Antiguo Testamento para anunciar que en Cristo Jesús todo se ha cumplido.</w:t>
      </w:r>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r w:rsidRPr="0005217E">
        <w:rPr>
          <w:rFonts w:ascii="Arial" w:eastAsia="Times New Roman" w:hAnsi="Arial" w:cs="Arial"/>
          <w:color w:val="000000"/>
          <w:sz w:val="27"/>
          <w:szCs w:val="27"/>
        </w:rPr>
        <w:t>En el año 732 a. C. grandes partes del reino del Norte de Israel fueron anexadas por los asirios. Ellos sacaron a mucha gente que vivía en Galilea y pusieron a muchos paganos. La luz de la que está hablando el profeta es la presencia de Cristo que inicia justamente ahí su vida pública. Hay otra razón: Juan Bautista ha sido entregado y Jesús ocupa su lugar. El versículo 23 se resume la obra de Jesús: anuncia el reino y sana los enfermos. La Palabra Y el Milagro son la luz que han comenzado a brillar.</w:t>
      </w:r>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r w:rsidRPr="0005217E">
        <w:rPr>
          <w:rFonts w:ascii="Arial" w:eastAsia="Times New Roman" w:hAnsi="Arial" w:cs="Arial"/>
          <w:color w:val="000000"/>
          <w:sz w:val="27"/>
          <w:szCs w:val="27"/>
        </w:rPr>
        <w:t>Quizás te parece muy complicada la información anterior. ¿Acaso te va a salvar el conocimiento de unas fechas históricas? Lo que te salva es que escuches el llamado de Cristo que invitó a los primeros discípulos a seguirlo junto al lago de Genesaret. Ellos no sospecharon ni de lejos lo que significaba esto. Solamente vieron sus signos y escucharon sus palabras. Y lo siguieron.</w:t>
      </w:r>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r w:rsidRPr="0005217E">
        <w:rPr>
          <w:rFonts w:ascii="Arial" w:eastAsia="Times New Roman" w:hAnsi="Arial" w:cs="Arial"/>
          <w:color w:val="000000"/>
          <w:sz w:val="27"/>
          <w:szCs w:val="27"/>
        </w:rPr>
        <w:t xml:space="preserve">Esto es una señal para nosotros: no necesitamos saber a dónde Jesús nos conducirá ni lo que nos tiene preparado. Simplemente necesitamos </w:t>
      </w:r>
      <w:r w:rsidRPr="0005217E">
        <w:rPr>
          <w:rFonts w:ascii="Arial" w:eastAsia="Times New Roman" w:hAnsi="Arial" w:cs="Arial"/>
          <w:color w:val="000000"/>
          <w:sz w:val="27"/>
          <w:szCs w:val="27"/>
        </w:rPr>
        <w:lastRenderedPageBreak/>
        <w:t>acoger su llamado y seguirlo. El nos llevará hacia la felicidad. ¿Seguirlo significa también llevar la Cruz? Si es así, ¡bendito sea! Porque esto será entonces el camino a la salvación.</w:t>
      </w:r>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r w:rsidRPr="0005217E">
        <w:rPr>
          <w:rFonts w:ascii="Arial" w:eastAsia="Times New Roman" w:hAnsi="Arial" w:cs="Arial"/>
          <w:color w:val="000000"/>
          <w:sz w:val="27"/>
          <w:szCs w:val="27"/>
        </w:rPr>
        <w:t> </w:t>
      </w:r>
    </w:p>
    <w:p w:rsidR="0005217E" w:rsidRPr="0005217E" w:rsidRDefault="0005217E" w:rsidP="0005217E">
      <w:pPr>
        <w:spacing w:before="100" w:beforeAutospacing="1" w:after="100" w:afterAutospacing="1" w:line="240" w:lineRule="auto"/>
        <w:rPr>
          <w:rFonts w:ascii="Arial" w:eastAsia="Times New Roman" w:hAnsi="Arial" w:cs="Arial"/>
          <w:caps/>
          <w:color w:val="000000"/>
          <w:sz w:val="27"/>
          <w:szCs w:val="27"/>
        </w:rPr>
      </w:pPr>
      <w:r w:rsidRPr="0005217E">
        <w:rPr>
          <w:rFonts w:ascii="Arial" w:eastAsia="Times New Roman" w:hAnsi="Arial" w:cs="Arial"/>
          <w:b/>
          <w:bCs/>
          <w:caps/>
          <w:color w:val="000000"/>
          <w:sz w:val="27"/>
          <w:szCs w:val="27"/>
        </w:rPr>
        <w:t>2. REFLEXIONEMOS</w:t>
      </w:r>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r w:rsidRPr="0005217E">
        <w:rPr>
          <w:rFonts w:ascii="Arial" w:eastAsia="Times New Roman" w:hAnsi="Arial" w:cs="Arial"/>
          <w:b/>
          <w:bCs/>
          <w:color w:val="000000"/>
          <w:sz w:val="27"/>
          <w:szCs w:val="27"/>
        </w:rPr>
        <w:t>2. 1 los padres</w:t>
      </w:r>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r w:rsidRPr="0005217E">
        <w:rPr>
          <w:rFonts w:ascii="Arial" w:eastAsia="Times New Roman" w:hAnsi="Arial" w:cs="Arial"/>
          <w:color w:val="000000"/>
          <w:sz w:val="27"/>
          <w:szCs w:val="27"/>
        </w:rPr>
        <w:t>Reflexionemos acerca de la vocación sacerdotal</w:t>
      </w:r>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r w:rsidRPr="0005217E">
        <w:rPr>
          <w:rFonts w:ascii="Arial" w:eastAsia="Times New Roman" w:hAnsi="Arial" w:cs="Arial"/>
          <w:color w:val="000000"/>
          <w:sz w:val="27"/>
          <w:szCs w:val="27"/>
        </w:rPr>
        <w:t>Es muy significativo que cualquier sacerdote  u obispo haya sido ordenado primeramente de diácono, es decir servidor. Es un elemento fundamental de su actividad el ser de los menores de todos, al servicio de todos.</w:t>
      </w:r>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r w:rsidRPr="0005217E">
        <w:rPr>
          <w:rFonts w:ascii="Arial" w:eastAsia="Times New Roman" w:hAnsi="Arial" w:cs="Arial"/>
          <w:color w:val="000000"/>
          <w:sz w:val="27"/>
          <w:szCs w:val="27"/>
        </w:rPr>
        <w:t>El servicio desinteresado es algo que siempre tiene pocos partidarios en cualquier sociedad humana. Por eso, es esta una función del sacerdote en la que no se verá fácilmente sin empleo. El sacerdote debe representar, según su posibilidad, algo del desprendimiento del señor. Debe estar libre para atarse mejor al pueblo de Dios en preocupaciones, a fin de echar sobre si las preocupaciones de la Iglesia.</w:t>
      </w:r>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r w:rsidRPr="0005217E">
        <w:rPr>
          <w:rFonts w:ascii="Arial" w:eastAsia="Times New Roman" w:hAnsi="Arial" w:cs="Arial"/>
          <w:color w:val="000000"/>
          <w:sz w:val="27"/>
          <w:szCs w:val="27"/>
        </w:rPr>
        <w:t>Por eso, la Iglesia del occidente sólo ordena sacerdotes a quienes estén dispuestos a permanecer célibes de por vida. El sacerdote no debe ser tampoco rico. Esto último no está regulado por ninguna ley. Pero la pobreza y el celibato son expresión de la idea cristiana del sacerdocio; el sacerdote, por participar en la misma misión redentora de Cristo, ha de ser hombre totalmente desprendido de sí mismo, a deponer toda su vida a disposición de los demás.</w:t>
      </w:r>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r w:rsidRPr="0005217E">
        <w:rPr>
          <w:rFonts w:ascii="Arial" w:eastAsia="Times New Roman" w:hAnsi="Arial" w:cs="Arial"/>
          <w:color w:val="000000"/>
          <w:sz w:val="27"/>
          <w:szCs w:val="27"/>
        </w:rPr>
        <w:t>Mas esto impone también a los fieles que no desempeñan cargo alguno, el deber de compartir algo de sus vidas con el sacerdote. A ellos les incumbe el deber de remediar las necesidades del sacerdote, pues el Señor dice: “Digno es el obrero de su jornal” (Mt 10, 10). El sacerdote tiene también necesidad del cariño, de las exigencias, de la fe, de la oración y de la sinceridad de los creyentes.</w:t>
      </w:r>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r w:rsidRPr="0005217E">
        <w:rPr>
          <w:rFonts w:ascii="Arial" w:eastAsia="Times New Roman" w:hAnsi="Arial" w:cs="Arial"/>
          <w:color w:val="000000"/>
          <w:sz w:val="27"/>
          <w:szCs w:val="27"/>
        </w:rPr>
        <w:t xml:space="preserve">¿Cómo sabe un hombre que es llamado? Si la idea de hacerse sacerdote despierta en él alegría y paz, tiene toda la razón para suponer que Dios lo llama porque Dios no es un dios de confusión sino de paz y alegría. De </w:t>
      </w:r>
      <w:r w:rsidRPr="0005217E">
        <w:rPr>
          <w:rFonts w:ascii="Arial" w:eastAsia="Times New Roman" w:hAnsi="Arial" w:cs="Arial"/>
          <w:color w:val="000000"/>
          <w:sz w:val="27"/>
          <w:szCs w:val="27"/>
        </w:rPr>
        <w:lastRenderedPageBreak/>
        <w:t>todos modos siempre hay que preguntarle al Señor en la oración “¿Señor qué quieres que haga?”</w:t>
      </w:r>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r w:rsidRPr="0005217E">
        <w:rPr>
          <w:rFonts w:ascii="Arial" w:eastAsia="Times New Roman" w:hAnsi="Arial" w:cs="Arial"/>
          <w:color w:val="000000"/>
          <w:sz w:val="27"/>
          <w:szCs w:val="27"/>
        </w:rPr>
        <w:t>Si no remontamos a los comienzos de una vocación daremos una y otra vez con la comunidad: la familia, la parroquia, la escuela, y ciertos contactos. Una vocación puede crecer en una familia donde se habla bien de los sacerdotes, donde se reza por ellos, donde se los acoge con cariño y respeto.</w:t>
      </w:r>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r w:rsidRPr="0005217E">
        <w:rPr>
          <w:rFonts w:ascii="Arial" w:eastAsia="Times New Roman" w:hAnsi="Arial" w:cs="Arial"/>
          <w:b/>
          <w:bCs/>
          <w:color w:val="000000"/>
          <w:sz w:val="27"/>
          <w:szCs w:val="27"/>
        </w:rPr>
        <w:t>2. 2 Con los hijos</w:t>
      </w:r>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r w:rsidRPr="0005217E">
        <w:rPr>
          <w:rFonts w:ascii="Arial" w:eastAsia="Times New Roman" w:hAnsi="Arial" w:cs="Arial"/>
          <w:color w:val="000000"/>
          <w:sz w:val="27"/>
          <w:szCs w:val="27"/>
        </w:rPr>
        <w:t>Durante su vida pública Jesús empezó a poner los fundamentos de la Iglesia. El Papa Pío XII escribe en su encíclica sobre la Iglesia el cuerpo místico de Cristo: “El Redentor empezó la edificación del templo místico de su Iglesia cuando predicaba y promulgaba sus preceptos. Escogió a los apóstoles y los envió, de la misma manera que él había sido enviado por el Padre, como maestros, como pastores y como dispensadores de la santidad entre los creyentes. Nombró su representante en la tierra y les reveló todo lo que había oído del Padre”.</w:t>
      </w:r>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r w:rsidRPr="0005217E">
        <w:rPr>
          <w:rFonts w:ascii="Arial" w:eastAsia="Times New Roman" w:hAnsi="Arial" w:cs="Arial"/>
          <w:color w:val="000000"/>
          <w:sz w:val="27"/>
          <w:szCs w:val="27"/>
        </w:rPr>
        <w:t>Cuando Jesús anunciaba el mensaje del futuro reino de Dios, muchos creyeron y si hicieron discípulos suyos.</w:t>
      </w:r>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r w:rsidRPr="0005217E">
        <w:rPr>
          <w:rFonts w:ascii="Arial" w:eastAsia="Times New Roman" w:hAnsi="Arial" w:cs="Arial"/>
          <w:color w:val="000000"/>
          <w:sz w:val="27"/>
          <w:szCs w:val="27"/>
        </w:rPr>
        <w:t>De entre los discípulos Jesús eligió a 12 hombres, los cuales habían de estar siempre con él. Al mismo tiempo, debían ser los fundadores del nuevo pueblo de Dios. A Simón Jesús lo nombró representante en la tierra diciéndole: “Yo te digo que tú eres Pedro y sobre esta piedra edificaré mi Iglesia y las puertas del infierno no prevalecerán contra ella “(Mt 16, 18 ss.). Cuando Jesús fundó su Iglesia también ha pensado en nosotros y debemos estar muy contentos de formar parte de ella y por eso el escuchar en el Evangelio el llamado de los apóstoles sabemos que Jesús también ha pensado en nosotros, ¡bendito sea!</w:t>
      </w:r>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r w:rsidRPr="0005217E">
        <w:rPr>
          <w:rFonts w:ascii="Arial" w:eastAsia="Times New Roman" w:hAnsi="Arial" w:cs="Arial"/>
          <w:color w:val="000000"/>
          <w:sz w:val="27"/>
          <w:szCs w:val="27"/>
        </w:rPr>
        <w:t> </w:t>
      </w:r>
    </w:p>
    <w:p w:rsidR="0005217E" w:rsidRPr="0005217E" w:rsidRDefault="0005217E" w:rsidP="0005217E">
      <w:pPr>
        <w:spacing w:before="100" w:beforeAutospacing="1" w:after="100" w:afterAutospacing="1" w:line="240" w:lineRule="auto"/>
        <w:rPr>
          <w:rFonts w:ascii="Arial" w:eastAsia="Times New Roman" w:hAnsi="Arial" w:cs="Arial"/>
          <w:caps/>
          <w:color w:val="000000"/>
          <w:sz w:val="27"/>
          <w:szCs w:val="27"/>
        </w:rPr>
      </w:pPr>
      <w:r w:rsidRPr="0005217E">
        <w:rPr>
          <w:rFonts w:ascii="Arial" w:eastAsia="Times New Roman" w:hAnsi="Arial" w:cs="Arial"/>
          <w:b/>
          <w:bCs/>
          <w:caps/>
          <w:color w:val="000000"/>
          <w:sz w:val="27"/>
          <w:szCs w:val="27"/>
        </w:rPr>
        <w:t>3. CONEXIÓN EUCARÍSTICA</w:t>
      </w:r>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r w:rsidRPr="0005217E">
        <w:rPr>
          <w:rFonts w:ascii="Arial" w:eastAsia="Times New Roman" w:hAnsi="Arial" w:cs="Arial"/>
          <w:color w:val="000000"/>
          <w:sz w:val="27"/>
          <w:szCs w:val="27"/>
        </w:rPr>
        <w:t>La presencia de Jesús es luz, alegría y esperanza porque se ha cumplido en El lo que anunciaron los profetas. En cada eucaristía se cumple de nuevo la salvación porque el memorial del Señor es en realidad actual entre nosotros es el mismo Señor que celebra con nosotros.</w:t>
      </w:r>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r w:rsidRPr="0005217E">
        <w:rPr>
          <w:rFonts w:ascii="Arial" w:eastAsia="Times New Roman" w:hAnsi="Arial" w:cs="Arial"/>
          <w:color w:val="000000"/>
          <w:sz w:val="27"/>
          <w:szCs w:val="27"/>
        </w:rPr>
        <w:lastRenderedPageBreak/>
        <w:t> </w:t>
      </w:r>
    </w:p>
    <w:p w:rsidR="0005217E" w:rsidRPr="0005217E" w:rsidRDefault="0005217E" w:rsidP="0005217E">
      <w:pPr>
        <w:spacing w:before="100" w:beforeAutospacing="1" w:after="100" w:afterAutospacing="1" w:line="240" w:lineRule="auto"/>
        <w:rPr>
          <w:rFonts w:ascii="Arial" w:eastAsia="Times New Roman" w:hAnsi="Arial" w:cs="Arial"/>
          <w:caps/>
          <w:color w:val="000000"/>
          <w:sz w:val="27"/>
          <w:szCs w:val="27"/>
        </w:rPr>
      </w:pPr>
      <w:r w:rsidRPr="0005217E">
        <w:rPr>
          <w:rFonts w:ascii="Arial" w:eastAsia="Times New Roman" w:hAnsi="Arial" w:cs="Arial"/>
          <w:b/>
          <w:bCs/>
          <w:caps/>
          <w:color w:val="000000"/>
          <w:sz w:val="27"/>
          <w:szCs w:val="27"/>
        </w:rPr>
        <w:t>4. VIVENCIA FAMILIAR</w:t>
      </w:r>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r w:rsidRPr="0005217E">
        <w:rPr>
          <w:rFonts w:ascii="Arial" w:eastAsia="Times New Roman" w:hAnsi="Arial" w:cs="Arial"/>
          <w:color w:val="000000"/>
          <w:sz w:val="27"/>
          <w:szCs w:val="27"/>
        </w:rPr>
        <w:t>Sería muy conveniente que haya un pequeño altar. Cuando hay poco espacio se escoge una esquina para Dios donde se cuelga la Cruz y además una y otra imagen. Si es posible se inserta una pequeña tablilla de manera que sostenga la Biblia familiar. Hay familias que antes de retirarse los niños a dormir se reúnen para hacer la oración de noche en común apagando la luz eléctrica y encendiendo una velita. Esto fomenta la intimidad de la oración, y fomenta el ambiente de recogimiento.</w:t>
      </w:r>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r w:rsidRPr="0005217E">
        <w:rPr>
          <w:rFonts w:ascii="Arial" w:eastAsia="Times New Roman" w:hAnsi="Arial" w:cs="Arial"/>
          <w:color w:val="000000"/>
          <w:sz w:val="27"/>
          <w:szCs w:val="27"/>
        </w:rPr>
        <w:t>La familia ora para que haya vocaciones sacerdotales y religiosas.</w:t>
      </w:r>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r w:rsidRPr="0005217E">
        <w:rPr>
          <w:rFonts w:ascii="Arial" w:eastAsia="Times New Roman" w:hAnsi="Arial" w:cs="Arial"/>
          <w:color w:val="000000"/>
          <w:sz w:val="27"/>
          <w:szCs w:val="27"/>
        </w:rPr>
        <w:t> </w:t>
      </w:r>
    </w:p>
    <w:p w:rsidR="0005217E" w:rsidRPr="0005217E" w:rsidRDefault="0005217E" w:rsidP="0005217E">
      <w:pPr>
        <w:spacing w:before="100" w:beforeAutospacing="1" w:after="100" w:afterAutospacing="1" w:line="240" w:lineRule="auto"/>
        <w:rPr>
          <w:rFonts w:ascii="Arial" w:eastAsia="Times New Roman" w:hAnsi="Arial" w:cs="Arial"/>
          <w:caps/>
          <w:color w:val="000000"/>
          <w:sz w:val="27"/>
          <w:szCs w:val="27"/>
        </w:rPr>
      </w:pPr>
      <w:r w:rsidRPr="0005217E">
        <w:rPr>
          <w:rFonts w:ascii="Arial" w:eastAsia="Times New Roman" w:hAnsi="Arial" w:cs="Arial"/>
          <w:b/>
          <w:bCs/>
          <w:caps/>
          <w:color w:val="000000"/>
          <w:sz w:val="27"/>
          <w:szCs w:val="27"/>
        </w:rPr>
        <w:t>5. NOS HABLA LA IGLESIA (VATICANO II)</w:t>
      </w:r>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r w:rsidRPr="0005217E">
        <w:rPr>
          <w:rFonts w:ascii="Arial" w:eastAsia="Times New Roman" w:hAnsi="Arial" w:cs="Arial"/>
          <w:color w:val="000000"/>
          <w:sz w:val="27"/>
          <w:szCs w:val="27"/>
        </w:rPr>
        <w:t>“Los padres de familia deben ser para sus hijos los primeros predicadores de la fe, mediante la palabra y el ejemplo, y deben fomentar la vocación propia de cada uno, pero con un cuidado especial la vocación sagrada” (Constitución dogmática sobre la Iglesia 11).</w:t>
      </w:r>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r w:rsidRPr="0005217E">
        <w:rPr>
          <w:rFonts w:ascii="Arial" w:eastAsia="Times New Roman" w:hAnsi="Arial" w:cs="Arial"/>
          <w:color w:val="000000"/>
          <w:sz w:val="27"/>
          <w:szCs w:val="27"/>
        </w:rPr>
        <w:t>“Los esposos cristianos fomentan con todo esmero la vocación sagrada cuando la descubren en los hijos” (Apostolado de los seglares 11).</w:t>
      </w:r>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r w:rsidRPr="0005217E">
        <w:rPr>
          <w:rFonts w:ascii="Arial" w:eastAsia="Times New Roman" w:hAnsi="Arial" w:cs="Arial"/>
          <w:color w:val="000000"/>
          <w:sz w:val="27"/>
          <w:szCs w:val="27"/>
        </w:rPr>
        <w:t>“La educación de los hijos ha de ser tal, que al llegar a la edad adulta puedan con pleno sentido de la responsabilidad seguir la vocación, aún la sagrada, y escoger estado de vida” (Iglesia en el Mundo 52).</w:t>
      </w:r>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r w:rsidRPr="0005217E">
        <w:rPr>
          <w:rFonts w:ascii="Arial" w:eastAsia="Times New Roman" w:hAnsi="Arial" w:cs="Arial"/>
          <w:color w:val="000000"/>
          <w:sz w:val="27"/>
          <w:szCs w:val="27"/>
        </w:rPr>
        <w:t>“Las familias con su vida auténticamente cristiana, se convierten en semilleros del apostolado seglar y de vocaciones sacerdotales y religiosas” (Actividad Misionera de la Iglesia 19)</w:t>
      </w:r>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r w:rsidRPr="0005217E">
        <w:rPr>
          <w:rFonts w:ascii="Arial" w:eastAsia="Times New Roman" w:hAnsi="Arial" w:cs="Arial"/>
          <w:color w:val="000000"/>
          <w:sz w:val="27"/>
          <w:szCs w:val="27"/>
        </w:rPr>
        <w:t> </w:t>
      </w:r>
    </w:p>
    <w:p w:rsidR="0005217E" w:rsidRPr="0005217E" w:rsidRDefault="0005217E" w:rsidP="0005217E">
      <w:pPr>
        <w:spacing w:before="100" w:beforeAutospacing="1" w:after="100" w:afterAutospacing="1" w:line="240" w:lineRule="auto"/>
        <w:rPr>
          <w:rFonts w:ascii="Arial" w:eastAsia="Times New Roman" w:hAnsi="Arial" w:cs="Arial"/>
          <w:caps/>
          <w:color w:val="000000"/>
          <w:sz w:val="27"/>
          <w:szCs w:val="27"/>
        </w:rPr>
      </w:pPr>
      <w:r w:rsidRPr="0005217E">
        <w:rPr>
          <w:rFonts w:ascii="Arial" w:eastAsia="Times New Roman" w:hAnsi="Arial" w:cs="Arial"/>
          <w:b/>
          <w:bCs/>
          <w:caps/>
          <w:color w:val="000000"/>
          <w:sz w:val="27"/>
          <w:szCs w:val="27"/>
        </w:rPr>
        <w:t>6. LEAMOS LA BIBLIA CON LA IGLESIA</w:t>
      </w:r>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r w:rsidRPr="0005217E">
        <w:rPr>
          <w:rFonts w:ascii="Arial" w:eastAsia="Times New Roman" w:hAnsi="Arial" w:cs="Arial"/>
          <w:color w:val="000000"/>
          <w:sz w:val="27"/>
          <w:szCs w:val="27"/>
        </w:rPr>
        <w:t>(La primera lectura para el año impar; la segunda lectura para el año par)</w:t>
      </w:r>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r w:rsidRPr="0005217E">
        <w:rPr>
          <w:rFonts w:ascii="Arial" w:eastAsia="Times New Roman" w:hAnsi="Arial" w:cs="Arial"/>
          <w:color w:val="000000"/>
          <w:sz w:val="27"/>
          <w:szCs w:val="27"/>
        </w:rPr>
        <w:t>Lunes: Hebr 9, 15.24-28; Sal 97; 2 Sam 5, 1-7. 10; Sal 88; Mc 3, 22-30</w:t>
      </w:r>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r w:rsidRPr="0005217E">
        <w:rPr>
          <w:rFonts w:ascii="Arial" w:eastAsia="Times New Roman" w:hAnsi="Arial" w:cs="Arial"/>
          <w:color w:val="000000"/>
          <w:sz w:val="27"/>
          <w:szCs w:val="27"/>
        </w:rPr>
        <w:lastRenderedPageBreak/>
        <w:t>Martes: Hebr 10, 1-10; Sal 39; 2 Sam 6, 12b-15.17-19; Sal 23; Mc 3, 31-35</w:t>
      </w:r>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r w:rsidRPr="0005217E">
        <w:rPr>
          <w:rFonts w:ascii="Arial" w:eastAsia="Times New Roman" w:hAnsi="Arial" w:cs="Arial"/>
          <w:color w:val="000000"/>
          <w:sz w:val="27"/>
          <w:szCs w:val="27"/>
        </w:rPr>
        <w:t>Miércoles: Hebr 10, 11-18; Sal 109; 2 Sam 7, 4-17; Sal 88; Mc 4, 1-20</w:t>
      </w:r>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r w:rsidRPr="0005217E">
        <w:rPr>
          <w:rFonts w:ascii="Arial" w:eastAsia="Times New Roman" w:hAnsi="Arial" w:cs="Arial"/>
          <w:color w:val="000000"/>
          <w:sz w:val="27"/>
          <w:szCs w:val="27"/>
        </w:rPr>
        <w:t>Jueves: Hebr 10, 19-25; Sal 23; 2 Sam 7, 18-19.24-29; Sal 131; Mc 4, 21-25</w:t>
      </w:r>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r w:rsidRPr="0005217E">
        <w:rPr>
          <w:rFonts w:ascii="Arial" w:eastAsia="Times New Roman" w:hAnsi="Arial" w:cs="Arial"/>
          <w:color w:val="000000"/>
          <w:sz w:val="27"/>
          <w:szCs w:val="27"/>
        </w:rPr>
        <w:t>Viernes: Hebr 10, 32-39; Sal 26; 2 Sam 11,  1-4b. 5-10a. 13-17; Sal 50; Mc 4, 26-34</w:t>
      </w:r>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r w:rsidRPr="0005217E">
        <w:rPr>
          <w:rFonts w:ascii="Arial" w:eastAsia="Times New Roman" w:hAnsi="Arial" w:cs="Arial"/>
          <w:color w:val="000000"/>
          <w:sz w:val="27"/>
          <w:szCs w:val="27"/>
        </w:rPr>
        <w:t>Sábado: Hebr 11, 1-2. 8-19; Sal Lc 1, 69-75; 2 Sam 12, 1-7a. 10-17; Sal 50; Mc 4, 35-40</w:t>
      </w:r>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r w:rsidRPr="0005217E">
        <w:rPr>
          <w:rFonts w:ascii="Arial" w:eastAsia="Times New Roman" w:hAnsi="Arial" w:cs="Arial"/>
          <w:b/>
          <w:bCs/>
          <w:caps/>
          <w:color w:val="000000"/>
          <w:sz w:val="27"/>
          <w:szCs w:val="27"/>
        </w:rPr>
        <w:t>7. ORACIÓN POR LAS VOCACIONES</w:t>
      </w:r>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r w:rsidRPr="0005217E">
        <w:rPr>
          <w:rFonts w:ascii="Arial" w:eastAsia="Times New Roman" w:hAnsi="Arial" w:cs="Arial"/>
          <w:color w:val="000000"/>
          <w:sz w:val="27"/>
          <w:szCs w:val="27"/>
        </w:rPr>
        <w:t>Oh, Jesús, Pastor eterno de las almas,</w:t>
      </w:r>
      <w:r w:rsidRPr="0005217E">
        <w:rPr>
          <w:rFonts w:ascii="Arial" w:eastAsia="Times New Roman" w:hAnsi="Arial" w:cs="Arial"/>
          <w:color w:val="000000"/>
          <w:sz w:val="27"/>
          <w:szCs w:val="27"/>
        </w:rPr>
        <w:br/>
        <w:t>dígnate mirar con ojos de de misericordia</w:t>
      </w:r>
      <w:r w:rsidRPr="0005217E">
        <w:rPr>
          <w:rFonts w:ascii="Arial" w:eastAsia="Times New Roman" w:hAnsi="Arial" w:cs="Arial"/>
          <w:color w:val="000000"/>
          <w:sz w:val="27"/>
          <w:szCs w:val="27"/>
        </w:rPr>
        <w:br/>
        <w:t>a esta porción de tu grey amada.</w:t>
      </w:r>
      <w:r w:rsidRPr="0005217E">
        <w:rPr>
          <w:rFonts w:ascii="Arial" w:eastAsia="Times New Roman" w:hAnsi="Arial" w:cs="Arial"/>
          <w:color w:val="000000"/>
          <w:sz w:val="27"/>
          <w:szCs w:val="27"/>
        </w:rPr>
        <w:br/>
        <w:t>Señor, gemimos en la orfandad,</w:t>
      </w:r>
      <w:r w:rsidRPr="0005217E">
        <w:rPr>
          <w:rFonts w:ascii="Arial" w:eastAsia="Times New Roman" w:hAnsi="Arial" w:cs="Arial"/>
          <w:color w:val="000000"/>
          <w:sz w:val="27"/>
          <w:szCs w:val="27"/>
        </w:rPr>
        <w:br/>
        <w:t>dános vocaciones, danos sacerdotes y religiosos santos.</w:t>
      </w:r>
      <w:r w:rsidRPr="0005217E">
        <w:rPr>
          <w:rFonts w:ascii="Arial" w:eastAsia="Times New Roman" w:hAnsi="Arial" w:cs="Arial"/>
          <w:color w:val="000000"/>
          <w:sz w:val="27"/>
          <w:szCs w:val="27"/>
        </w:rPr>
        <w:br/>
        <w:t>Te lo pedimos por la intercesión de Nuestra Señora del Sagrado Corazón</w:t>
      </w:r>
      <w:r w:rsidRPr="0005217E">
        <w:rPr>
          <w:rFonts w:ascii="Arial" w:eastAsia="Times New Roman" w:hAnsi="Arial" w:cs="Arial"/>
          <w:color w:val="000000"/>
          <w:sz w:val="27"/>
          <w:szCs w:val="27"/>
        </w:rPr>
        <w:br/>
      </w:r>
      <w:r w:rsidRPr="0005217E">
        <w:rPr>
          <w:rFonts w:ascii="Arial" w:eastAsia="Times New Roman" w:hAnsi="Arial" w:cs="Arial"/>
          <w:color w:val="000000"/>
          <w:sz w:val="27"/>
          <w:szCs w:val="27"/>
        </w:rPr>
        <w:br/>
        <w:t>Oh Jesús, danos sacerdotes y religiosos según tu corazón.</w:t>
      </w:r>
    </w:p>
    <w:p w:rsidR="0005217E" w:rsidRPr="0005217E" w:rsidRDefault="0005217E" w:rsidP="0005217E">
      <w:pPr>
        <w:spacing w:before="100" w:beforeAutospacing="1" w:after="100" w:afterAutospacing="1" w:line="240" w:lineRule="auto"/>
        <w:rPr>
          <w:rFonts w:ascii="Arial" w:eastAsia="Times New Roman" w:hAnsi="Arial" w:cs="Arial"/>
          <w:color w:val="000000"/>
          <w:sz w:val="27"/>
          <w:szCs w:val="27"/>
        </w:rPr>
      </w:pPr>
      <w:r w:rsidRPr="0005217E">
        <w:rPr>
          <w:rFonts w:ascii="Arial" w:eastAsia="Times New Roman" w:hAnsi="Arial" w:cs="Arial"/>
          <w:color w:val="000000"/>
          <w:sz w:val="27"/>
          <w:szCs w:val="27"/>
        </w:rPr>
        <w:t> </w:t>
      </w:r>
    </w:p>
    <w:bookmarkEnd w:id="0"/>
    <w:p w:rsidR="0005217E" w:rsidRPr="00DD0F0B" w:rsidRDefault="0005217E"/>
    <w:sectPr w:rsidR="0005217E" w:rsidRPr="00DD0F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7E"/>
    <w:rsid w:val="0005217E"/>
    <w:rsid w:val="009F2CF7"/>
    <w:rsid w:val="00DD0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F169"/>
  <w15:chartTrackingRefBased/>
  <w15:docId w15:val="{66AE6314-A1E9-4F1B-A098-536325F8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14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TOcicloA\doma03.htm" TargetMode="External"/><Relationship Id="rId3" Type="http://schemas.openxmlformats.org/officeDocument/2006/relationships/webSettings" Target="webSettings.xml"/><Relationship Id="rId7" Type="http://schemas.openxmlformats.org/officeDocument/2006/relationships/hyperlink" Target="file:///D:\Documentos\Mis%20sitios%20web\public_html\domingos\TOcicloA\doma0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TOcicloA\doma03.ht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file:///D:\Documentos\Mis%20sitios%20web\public_html\domingos\TOcicloA\doma03.htm"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1801</Words>
  <Characters>10268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2</cp:revision>
  <dcterms:created xsi:type="dcterms:W3CDTF">2023-01-02T20:13:00Z</dcterms:created>
  <dcterms:modified xsi:type="dcterms:W3CDTF">2023-01-02T20:16:00Z</dcterms:modified>
</cp:coreProperties>
</file>