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9D7C25" w:rsidRDefault="00D466F1" w:rsidP="009D7C25">
      <w:pPr>
        <w:jc w:val="both"/>
        <w:rPr>
          <w:rFonts w:ascii="Arial" w:hAnsi="Arial" w:cs="Arial"/>
          <w:sz w:val="28"/>
          <w:szCs w:val="28"/>
        </w:rPr>
      </w:pPr>
    </w:p>
    <w:p w:rsidR="009D7C25" w:rsidRPr="009D7C25" w:rsidRDefault="009D7C25" w:rsidP="009D7C25">
      <w:pPr>
        <w:jc w:val="center"/>
        <w:rPr>
          <w:rFonts w:ascii="Arial" w:hAnsi="Arial" w:cs="Arial"/>
          <w:b/>
          <w:sz w:val="32"/>
          <w:szCs w:val="32"/>
        </w:rPr>
      </w:pPr>
      <w:r w:rsidRPr="009D7C25">
        <w:rPr>
          <w:rFonts w:ascii="Arial" w:hAnsi="Arial" w:cs="Arial"/>
          <w:b/>
          <w:sz w:val="32"/>
          <w:szCs w:val="32"/>
        </w:rPr>
        <w:t>IGNACIO DE ANTIOQUÍA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Ignacio, obispo de Antioquía de Siria, fue condenado a las fieras en su ancianidad, en la época de Trajano (hacia el año 110). Enviado a Roma con un piquete de soldados para morir en los juegos gladiatorios, fue escribiendo durante el camino varias cartas (poseemos siete, no todas de autenticidad asegurada) a las diversas comunidades cristianas por las que había pasado, a la comunidad romana adonde se dirigía, o al venerable obispo Policarpo de Esmirna. Estas cartas están escritas en momentos de gran intensidad interior, reflejando la actitud espiritual de un hombre que ha aceptado ya plenamente la muerte por Cristo y sólo anhela el momento de ir a unirse definitivamente con él. El deseo de «alcanzar a Cristo» se expresa en ellas con vigor inigualable. Al mismo tiempo afloran las preocupaciones del santo obispo con respecto a los peligros doctrinales de las Iglesias. Por una </w:t>
      </w:r>
      <w:r w:rsidRPr="009D7C25">
        <w:rPr>
          <w:rFonts w:ascii="Arial" w:hAnsi="Arial" w:cs="Arial"/>
          <w:sz w:val="28"/>
          <w:szCs w:val="28"/>
        </w:rPr>
        <w:t>parte,</w:t>
      </w:r>
      <w:r w:rsidRPr="009D7C25">
        <w:rPr>
          <w:rFonts w:ascii="Arial" w:hAnsi="Arial" w:cs="Arial"/>
          <w:sz w:val="28"/>
          <w:szCs w:val="28"/>
        </w:rPr>
        <w:t xml:space="preserve"> quiere asegurar la recta interpretación del sentido de la encarnación de Cristo, tanto contra los judaizantes que minimizaban el valor de la venida de Cristo en la carne como superación de la antigua dispensación, como contra los docetistas, que negaban la realidad de la misma encarnación, afirmando que el Verbo de Dios sólo había tomado una apariencia humana. De esta forma hallamos ya en Ignacio las bases de la cristología ortodoxa posterior. Por otra parte, Ignacio está preocupado por asegurar la unidad amenazada dentro de las Iglesias: por ello insiste en la unión con el obispo como principio de unidad. </w:t>
      </w:r>
      <w:r w:rsidRPr="009D7C25">
        <w:rPr>
          <w:rFonts w:ascii="Arial" w:hAnsi="Arial" w:cs="Arial"/>
          <w:sz w:val="28"/>
          <w:szCs w:val="28"/>
        </w:rPr>
        <w:t>Además,</w:t>
      </w:r>
      <w:r w:rsidRPr="009D7C25">
        <w:rPr>
          <w:rFonts w:ascii="Arial" w:hAnsi="Arial" w:cs="Arial"/>
          <w:sz w:val="28"/>
          <w:szCs w:val="28"/>
        </w:rPr>
        <w:t xml:space="preserve"> hay indicios de que aun algunas de las cartas auténticas pueden contener interpolaciones de época posterior. La colección de cartas de Ignacio fue ampliada en época bastante posterior con otras cartas, hoy universalmente reconocidas como apócrifas.</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JOSEP VIVES</w:t>
      </w:r>
      <w:r>
        <w:rPr>
          <w:rFonts w:ascii="Arial" w:hAnsi="Arial" w:cs="Arial"/>
          <w:sz w:val="28"/>
          <w:szCs w:val="28"/>
        </w:rPr>
        <w:t>/mercaba</w:t>
      </w:r>
    </w:p>
    <w:p w:rsidR="009D7C25" w:rsidRPr="009D7C25" w:rsidRDefault="009D7C25" w:rsidP="009D7C25">
      <w:pPr>
        <w:jc w:val="both"/>
        <w:rPr>
          <w:rFonts w:ascii="Arial" w:hAnsi="Arial" w:cs="Arial"/>
          <w:sz w:val="28"/>
          <w:szCs w:val="28"/>
        </w:rPr>
      </w:pPr>
    </w:p>
    <w:p w:rsidR="009D7C25" w:rsidRPr="009D7C25" w:rsidRDefault="009D7C25" w:rsidP="009D7C25">
      <w:pPr>
        <w:jc w:val="center"/>
        <w:rPr>
          <w:rFonts w:ascii="Arial" w:hAnsi="Arial" w:cs="Arial"/>
          <w:sz w:val="28"/>
          <w:szCs w:val="28"/>
        </w:rPr>
      </w:pPr>
      <w:r w:rsidRPr="009D7C25">
        <w:rPr>
          <w:rFonts w:ascii="Arial" w:hAnsi="Arial" w:cs="Arial"/>
          <w:sz w:val="28"/>
          <w:szCs w:val="28"/>
        </w:rPr>
        <w:t>* * * * *</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La vuelta del emperador Trajano a Roma, tras la conquista de la Dacia—la actual Rumania—, fue celebrada con ciento veintitrés días de espectáculos. Diez mil gladiadores perecieron en los juegos circenses. También fueron devorados por las fieras muchos condenados, por el mero hecho de ser cristianos. Entre ellos el obispo de Antioquía, Ignacio. Detenido y juzgado, el prisionero abandonó la gran metrópoli de Siria hacia Roma, cargado de cadenas y bien escoltado por un pelotón de diez soldados de la cohorte </w:t>
      </w:r>
      <w:proofErr w:type="spellStart"/>
      <w:r w:rsidRPr="009D7C25">
        <w:rPr>
          <w:rFonts w:ascii="Arial" w:hAnsi="Arial" w:cs="Arial"/>
          <w:sz w:val="28"/>
          <w:szCs w:val="28"/>
        </w:rPr>
        <w:t>Lepidiana</w:t>
      </w:r>
      <w:proofErr w:type="spellEnd"/>
      <w:r w:rsidRPr="009D7C25">
        <w:rPr>
          <w:rFonts w:ascii="Arial" w:hAnsi="Arial" w:cs="Arial"/>
          <w:sz w:val="28"/>
          <w:szCs w:val="28"/>
        </w:rPr>
        <w:t>, llamados leopardos. Corría probablemente el año 106, o principios del 107.</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Ignacio era el segundo o tercer sucesor de San Pedro en la sede de Antioquía, pues los testimonios no son unánimes. Ante </w:t>
      </w:r>
      <w:proofErr w:type="gramStart"/>
      <w:r w:rsidRPr="009D7C25">
        <w:rPr>
          <w:rFonts w:ascii="Arial" w:hAnsi="Arial" w:cs="Arial"/>
          <w:sz w:val="28"/>
          <w:szCs w:val="28"/>
        </w:rPr>
        <w:t>todo</w:t>
      </w:r>
      <w:proofErr w:type="gramEnd"/>
      <w:r w:rsidRPr="009D7C25">
        <w:rPr>
          <w:rFonts w:ascii="Arial" w:hAnsi="Arial" w:cs="Arial"/>
          <w:sz w:val="28"/>
          <w:szCs w:val="28"/>
        </w:rPr>
        <w:t xml:space="preserve"> era un pastor de almas, enamorado de Cristo y preocupado tan sólo de custodiar el rebaño que le </w:t>
      </w:r>
      <w:r w:rsidRPr="009D7C25">
        <w:rPr>
          <w:rFonts w:ascii="Arial" w:hAnsi="Arial" w:cs="Arial"/>
          <w:sz w:val="28"/>
          <w:szCs w:val="28"/>
        </w:rPr>
        <w:t>había</w:t>
      </w:r>
      <w:r w:rsidRPr="009D7C25">
        <w:rPr>
          <w:rFonts w:ascii="Arial" w:hAnsi="Arial" w:cs="Arial"/>
          <w:sz w:val="28"/>
          <w:szCs w:val="28"/>
        </w:rPr>
        <w:t xml:space="preserve"> sido confiado. Su mejor retrato nos lo proporciona él mismo en las cartas que escribió a varias comunidades cristianas mientras se encontraba de camino hacia Roma.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Por su contenido, </w:t>
      </w:r>
      <w:r w:rsidRPr="009D7C25">
        <w:rPr>
          <w:rFonts w:ascii="Arial" w:hAnsi="Arial" w:cs="Arial"/>
          <w:sz w:val="28"/>
          <w:szCs w:val="28"/>
        </w:rPr>
        <w:t>estas cartas</w:t>
      </w:r>
      <w:r w:rsidRPr="009D7C25">
        <w:rPr>
          <w:rFonts w:ascii="Arial" w:hAnsi="Arial" w:cs="Arial"/>
          <w:sz w:val="28"/>
          <w:szCs w:val="28"/>
        </w:rPr>
        <w:t xml:space="preserve"> tienen un gran interés doctrinal. Bastantes de los temas que tratan están determinados por la polémica contra las herejías más difundidas, especialmente el docetismo, que negaba la realidad de la encarnación del Verbo. San Ignacio afirma con energía la verdadera divinidad y la verdadera humanidad del Hijo de Dios. Otro punto importante es la doctrina sobre la Iglesia. San Ignacio considera que el ser de la Iglesia está profundamente anclado en la Trinidad y, a la vez, expone la doctrina de la Iglesia como Cuerpo de Cristo. Su unidad se hace visible en la estructura jerárquica, sin la cual no hay Iglesia y sin la que tampoco es posible celebrar la Eucaristía. La Jerarquía aparece constituida por obispos, presbíteros y diáconos. Se trata de un </w:t>
      </w:r>
      <w:r w:rsidRPr="009D7C25">
        <w:rPr>
          <w:rFonts w:ascii="Arial" w:hAnsi="Arial" w:cs="Arial"/>
          <w:sz w:val="28"/>
          <w:szCs w:val="28"/>
        </w:rPr>
        <w:t>testimonio</w:t>
      </w:r>
      <w:r w:rsidRPr="009D7C25">
        <w:rPr>
          <w:rFonts w:ascii="Arial" w:hAnsi="Arial" w:cs="Arial"/>
          <w:sz w:val="28"/>
          <w:szCs w:val="28"/>
        </w:rPr>
        <w:t xml:space="preserve"> precioso, por su claridad y antigüedad. Toda la comunidad debe obedecer al obispo, que representa a Dios, el obispo invisible. Al obispo deben someterse el presbiterio y los diáconos hasta el punto de que, si alguien obra algo a margen de la jerarquía, afirma, «no es puro en su conciencia».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Ignacio muestra ser un hombre de gran corazón. Agradece emocionado la finura de la fraternidad de los primeros cristianos, que—apenas conocer su cautiverio—se prodigan con él, le proporcionan lo necesario para el viaje, se ofrecen a acompañarle y a compartir su suerte. Corren a confortarle desde las ciudades vecinas, pero son ellos quienes tornan removidos y contagiados del amor a Dios. Gracias a su intensa vida interior, San Ignacio intenta hacer el mayor bien posible en los lugares por donde pasa, abriendo a los demás el tesoro de los dones que el Espíritu Santo le ha concedido. Con una gran humildad afirma: «no os doy órdenes como si fuese alguien», pero su caridad sabe usar tonos enérgicos cuando es necesario: no esquiva </w:t>
      </w:r>
      <w:r w:rsidRPr="009D7C25">
        <w:rPr>
          <w:rFonts w:ascii="Arial" w:hAnsi="Arial" w:cs="Arial"/>
          <w:sz w:val="28"/>
          <w:szCs w:val="28"/>
        </w:rPr>
        <w:t>corregir,</w:t>
      </w:r>
      <w:r w:rsidRPr="009D7C25">
        <w:rPr>
          <w:rFonts w:ascii="Arial" w:hAnsi="Arial" w:cs="Arial"/>
          <w:sz w:val="28"/>
          <w:szCs w:val="28"/>
        </w:rPr>
        <w:t xml:space="preserve"> aunque duela, ni denunciar la herejía o la desviación disciplinar.</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Este es el propósito principal de las epístolas ignacianas. A lo largo de su viaje, observa y escucha lo que ocurre: rápidamente discierne los viejos errores ya repetidamente combatidos por los Apóstoles, cuya raíz maligna sigue brotando por doquier: el docetismo, que propugnaba un Cristo aparente, no realmente encarnado; el gnosticismo, que disuelve el cristianismo para reducirlo a una ciencia de </w:t>
      </w:r>
      <w:r w:rsidRPr="009D7C25">
        <w:rPr>
          <w:rFonts w:ascii="Arial" w:hAnsi="Arial" w:cs="Arial"/>
          <w:sz w:val="28"/>
          <w:szCs w:val="28"/>
        </w:rPr>
        <w:t>auto-salvación</w:t>
      </w:r>
      <w:r w:rsidRPr="009D7C25">
        <w:rPr>
          <w:rFonts w:ascii="Arial" w:hAnsi="Arial" w:cs="Arial"/>
          <w:sz w:val="28"/>
          <w:szCs w:val="28"/>
        </w:rPr>
        <w:t xml:space="preserve"> basada en el conocimiento de verdades </w:t>
      </w:r>
      <w:r w:rsidRPr="009D7C25">
        <w:rPr>
          <w:rFonts w:ascii="Arial" w:hAnsi="Arial" w:cs="Arial"/>
          <w:sz w:val="28"/>
          <w:szCs w:val="28"/>
        </w:rPr>
        <w:t>seudofilosóficas</w:t>
      </w:r>
      <w:r w:rsidRPr="009D7C25">
        <w:rPr>
          <w:rFonts w:ascii="Arial" w:hAnsi="Arial" w:cs="Arial"/>
          <w:sz w:val="28"/>
          <w:szCs w:val="28"/>
        </w:rPr>
        <w:t xml:space="preserve">; las tendencias judaizantes, el rigorismo ético... </w:t>
      </w:r>
      <w:r w:rsidRPr="009D7C25">
        <w:rPr>
          <w:rFonts w:ascii="Arial" w:hAnsi="Arial" w:cs="Arial"/>
          <w:sz w:val="28"/>
          <w:szCs w:val="28"/>
        </w:rPr>
        <w:t>Y,</w:t>
      </w:r>
      <w:r w:rsidRPr="009D7C25">
        <w:rPr>
          <w:rFonts w:ascii="Arial" w:hAnsi="Arial" w:cs="Arial"/>
          <w:sz w:val="28"/>
          <w:szCs w:val="28"/>
        </w:rPr>
        <w:t xml:space="preserve"> sobre todo, una doctrina que quiere dividir a la Iglesia en dos </w:t>
      </w:r>
      <w:r w:rsidRPr="009D7C25">
        <w:rPr>
          <w:rFonts w:ascii="Arial" w:hAnsi="Arial" w:cs="Arial"/>
          <w:sz w:val="28"/>
          <w:szCs w:val="28"/>
        </w:rPr>
        <w:t>bloques</w:t>
      </w:r>
      <w:r w:rsidRPr="009D7C25">
        <w:rPr>
          <w:rFonts w:ascii="Arial" w:hAnsi="Arial" w:cs="Arial"/>
          <w:sz w:val="28"/>
          <w:szCs w:val="28"/>
        </w:rPr>
        <w:t xml:space="preserve"> contrapuestos, enfrentando a los fieles con el obispo y su presbite</w:t>
      </w:r>
      <w:r w:rsidRPr="009D7C25">
        <w:rPr>
          <w:rFonts w:ascii="Arial" w:hAnsi="Arial" w:cs="Arial"/>
          <w:sz w:val="28"/>
          <w:szCs w:val="28"/>
        </w:rPr>
        <w:t>rio.</w:t>
      </w:r>
    </w:p>
    <w:p w:rsidR="009D7C25" w:rsidRPr="009D7C25" w:rsidRDefault="009D7C25" w:rsidP="009D7C25">
      <w:pPr>
        <w:jc w:val="both"/>
        <w:rPr>
          <w:rFonts w:ascii="Arial" w:hAnsi="Arial" w:cs="Arial"/>
          <w:sz w:val="28"/>
          <w:szCs w:val="28"/>
        </w:rPr>
      </w:pPr>
      <w:r w:rsidRPr="009D7C25">
        <w:rPr>
          <w:rFonts w:ascii="Arial" w:hAnsi="Arial" w:cs="Arial"/>
          <w:sz w:val="28"/>
          <w:szCs w:val="28"/>
        </w:rPr>
        <w:t>LOARTE</w:t>
      </w:r>
      <w:r>
        <w:rPr>
          <w:rFonts w:ascii="Arial" w:hAnsi="Arial" w:cs="Arial"/>
          <w:sz w:val="28"/>
          <w:szCs w:val="28"/>
        </w:rPr>
        <w:t>/mercaba</w:t>
      </w:r>
    </w:p>
    <w:p w:rsidR="009D7C25" w:rsidRPr="009D7C25" w:rsidRDefault="009D7C25" w:rsidP="009D7C25">
      <w:pPr>
        <w:jc w:val="both"/>
        <w:rPr>
          <w:rFonts w:ascii="Arial" w:hAnsi="Arial" w:cs="Arial"/>
          <w:sz w:val="28"/>
          <w:szCs w:val="28"/>
        </w:rPr>
      </w:pPr>
    </w:p>
    <w:p w:rsidR="009D7C25" w:rsidRPr="009D7C25" w:rsidRDefault="009D7C25" w:rsidP="009D7C25">
      <w:pPr>
        <w:jc w:val="center"/>
        <w:rPr>
          <w:rFonts w:ascii="Arial" w:hAnsi="Arial" w:cs="Arial"/>
          <w:sz w:val="28"/>
          <w:szCs w:val="28"/>
        </w:rPr>
      </w:pPr>
      <w:r w:rsidRPr="009D7C25">
        <w:rPr>
          <w:rFonts w:ascii="Arial" w:hAnsi="Arial" w:cs="Arial"/>
          <w:sz w:val="28"/>
          <w:szCs w:val="28"/>
        </w:rPr>
        <w:t>* * * * *</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Como hemos dicho, Ignacio escribió sus famosas siete cartas de camino hacia Roma, a donde era llevado a sufrir el martirio.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lastRenderedPageBreak/>
        <w:t xml:space="preserve">Cuatro fueron escritas desde Esmirna a las Iglesias de Éfeso, Magnesia, </w:t>
      </w:r>
      <w:proofErr w:type="spellStart"/>
      <w:r w:rsidRPr="009D7C25">
        <w:rPr>
          <w:rFonts w:ascii="Arial" w:hAnsi="Arial" w:cs="Arial"/>
          <w:sz w:val="28"/>
          <w:szCs w:val="28"/>
        </w:rPr>
        <w:t>Tralles</w:t>
      </w:r>
      <w:proofErr w:type="spellEnd"/>
      <w:r w:rsidRPr="009D7C25">
        <w:rPr>
          <w:rFonts w:ascii="Arial" w:hAnsi="Arial" w:cs="Arial"/>
          <w:sz w:val="28"/>
          <w:szCs w:val="28"/>
        </w:rPr>
        <w:t xml:space="preserve"> y Roma; en ellas les da las gracias por las muestras de afecto hacia su persona, les pone en guardia contra las herejías y les anima a estar unidos a sus obispos; en la dirigida a los romanos, les ruega que no hagan nada por evitar su martirio, que es su máxima aspiración.</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Las otras tres las escribió desde </w:t>
      </w:r>
      <w:proofErr w:type="spellStart"/>
      <w:r w:rsidRPr="009D7C25">
        <w:rPr>
          <w:rFonts w:ascii="Arial" w:hAnsi="Arial" w:cs="Arial"/>
          <w:sz w:val="28"/>
          <w:szCs w:val="28"/>
        </w:rPr>
        <w:t>Tróade</w:t>
      </w:r>
      <w:proofErr w:type="spellEnd"/>
      <w:r w:rsidRPr="009D7C25">
        <w:rPr>
          <w:rFonts w:ascii="Arial" w:hAnsi="Arial" w:cs="Arial"/>
          <w:sz w:val="28"/>
          <w:szCs w:val="28"/>
        </w:rPr>
        <w:t>: a la Iglesia de Esmirna y a su obispo Policarpo, a los que agradece sus atenciones, y a la Iglesia de Filadelfia; son semejantes a las otras cuatro, añadiendo la noticia gozosa de que la persecución en Antioquía ha terminado y, en la dirigida a Policarpo, da unos consejos sobre la manera de desempeñar sus deberes de obispo.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Estas cartas son una fuente espléndida para el conocimiento de la vida interna de la primitiva Iglesia, con su clima de mutua solicitud y afecto; nos muestran también los sentimientos de Ignacio, llenos de amor a Cristo.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A través de ellas, Ignacio deja ver con especial claridad la pacífica posesión de algunas de las verdades fundamentales de la fe, lo que resulta aún de mayor interés por lo temprano de su testimonio. Así, Cristo ocupa un lugar central en la historia de la salvación, y ya los profetas que anunciaron su venida eran en espíritu discípulos suyos; Cristo es Dios y se hizo hombre, es Hijo de Dios e hijo de María, virgen; es verdaderamente hombre, su cuerpo es un cuerpo verdadero y sus sufrimientos fueron reales, todo lo cual lo dice frente a los docetas (del griego </w:t>
      </w:r>
      <w:proofErr w:type="spellStart"/>
      <w:r w:rsidRPr="009D7C25">
        <w:rPr>
          <w:rFonts w:ascii="Arial" w:hAnsi="Arial" w:cs="Arial"/>
          <w:sz w:val="28"/>
          <w:szCs w:val="28"/>
        </w:rPr>
        <w:t>dokéo</w:t>
      </w:r>
      <w:proofErr w:type="spellEnd"/>
      <w:r w:rsidRPr="009D7C25">
        <w:rPr>
          <w:rFonts w:ascii="Arial" w:hAnsi="Arial" w:cs="Arial"/>
          <w:sz w:val="28"/>
          <w:szCs w:val="28"/>
        </w:rPr>
        <w:t>, parecer), que sostenían que el cuerpo de Cristo era apariencia.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Es en estas cartas donde encontramos por vez primera la expresión «Iglesia católica» para referirse al conjunto de los cristianos. La Iglesia es llamada «el lugar del sacrificio»; es probable que con esto se refiera a la Eucaristía como sacrificio de la Iglesia, pues también la Didajé llama </w:t>
      </w:r>
      <w:r w:rsidRPr="009D7C25">
        <w:rPr>
          <w:rFonts w:ascii="Arial" w:hAnsi="Arial" w:cs="Arial"/>
          <w:sz w:val="28"/>
          <w:szCs w:val="28"/>
        </w:rPr>
        <w:lastRenderedPageBreak/>
        <w:t>«sacrificio» a la Eucaristía; además, «la Eucaristía es la Carne de Cristo, la misma que padeció por nuestros pecados».</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La jerarquía de la Iglesia, formada por obispos, presbíteros y diáconos, con sus respectivas funciones, aparece con tanta claridad en sus escritos, que ésta fue una de las razones principales por las que se llegó a negar que las cartas fueran auténticas por parte de quienes opinaban que se habría dado un desarrollo más lento y gradual de la organización eclesiástica; pero esta autenticidad está hoy fuera de toda duda.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El obispo representa a Cristo; es el maestro; quien está unido a él está unido a Cristo; es el sumo sacerdote y el que administra los sacramentos, de manera que sin contar con él no se puede administrar ni el bautismo ni la Eucaristía, y hasta el matrimonio es conveniente que se celebre con su conocimiento. Respecto a éste, Ignacio sigue de cerca la enseñanza de San Pablo: que las mujeres amen a sus maridos y los maridos a sus mujeres, como el Señor ama a su Iglesia; pero a los que se sientan capaces les recomienda la virginidad.</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En el saludo inicial de la carta a los romanos, Ignacio se excede y trata a la Iglesia de Roma de forma distinta a como trata a las demás, con especiales alabanzas. El tono general de la salutación se puede tomar como un testimonio del primado de Roma, aún de mayor interés por provenir del obispo de la sede de Antioquía: una sede antigua, que cuenta a San Pedro como su primer obispo, establecida en una de las ciudades mayores y más influyentes del Imperio, en la que además comenzaron a llamarse cristianos los seguidores de Cristo. Alguna de sus frases, aunque de interpretación difícil, subraya esta impresión: es la Iglesia «puesta a la cabeza de la caridad», cuyo significado más probable parece ser que es la Iglesia que tiene la autoridad para dirigir en lo que se refiere a lo esencial del mensaje de Cristo.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lastRenderedPageBreak/>
        <w:t>Para San Ignacio, la vida del cristiano consiste en imitar a Cristo, como Él imitó al Padre. Esa imitación ha de ir más allá de seguir sus enseñanzas, ha de llegar a imitarle especialmente en su pasión y muerte; es de ahí de donde nace su ansia por el martirio: «soy trigo de Dios, y he de ser molido por los dientes de las fieras, para poder ser presentado como pan limpio de Cristo». Por otra parte, esa imitación viene facilitada porque Cristo vive en nosotros como en un templo y nosotros llegamos a vivir en Él; por eso los cristianos estamos unidos entre nosotros, porque estamos unidos a Cristo.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MOLINÉ</w:t>
      </w:r>
      <w:r>
        <w:rPr>
          <w:rFonts w:ascii="Arial" w:hAnsi="Arial" w:cs="Arial"/>
          <w:sz w:val="28"/>
          <w:szCs w:val="28"/>
        </w:rPr>
        <w:t>/mercaba</w:t>
      </w:r>
      <w:bookmarkStart w:id="0" w:name="_GoBack"/>
      <w:bookmarkEnd w:id="0"/>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p>
    <w:sectPr w:rsidR="009D7C25" w:rsidRPr="009D7C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25"/>
    <w:rsid w:val="009D7C25"/>
    <w:rsid w:val="00B41503"/>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770B"/>
  <w15:chartTrackingRefBased/>
  <w15:docId w15:val="{06CDD8CE-DEB9-4EBB-821A-72337198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2</cp:revision>
  <dcterms:created xsi:type="dcterms:W3CDTF">2017-08-28T00:59:00Z</dcterms:created>
  <dcterms:modified xsi:type="dcterms:W3CDTF">2017-08-28T00:59:00Z</dcterms:modified>
</cp:coreProperties>
</file>