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364F2" w14:textId="77777777" w:rsidR="00937D2F" w:rsidRPr="00B855E3" w:rsidRDefault="00937D2F" w:rsidP="00937D2F">
      <w:pPr>
        <w:rPr>
          <w:rFonts w:ascii="Arial" w:hAnsi="Arial" w:cs="Arial"/>
          <w:sz w:val="28"/>
          <w:szCs w:val="28"/>
        </w:rPr>
      </w:pPr>
      <w:bookmarkStart w:id="0" w:name="_Hlk59443137"/>
    </w:p>
    <w:p w14:paraId="12E463AB" w14:textId="77777777" w:rsidR="00937D2F" w:rsidRPr="00B855E3" w:rsidRDefault="00937D2F" w:rsidP="00937D2F">
      <w:pPr>
        <w:rPr>
          <w:rFonts w:ascii="Arial" w:hAnsi="Arial" w:cs="Arial"/>
          <w:sz w:val="28"/>
          <w:szCs w:val="28"/>
        </w:rPr>
      </w:pPr>
      <w:r w:rsidRPr="00B855E3">
        <w:rPr>
          <w:rFonts w:ascii="Arial" w:hAnsi="Arial" w:cs="Arial"/>
          <w:sz w:val="28"/>
          <w:szCs w:val="28"/>
        </w:rPr>
        <w:t>Recomenzar</w:t>
      </w:r>
    </w:p>
    <w:p w14:paraId="5ED06319" w14:textId="77777777" w:rsidR="00937D2F" w:rsidRPr="00B855E3" w:rsidRDefault="00937D2F" w:rsidP="00937D2F">
      <w:pPr>
        <w:rPr>
          <w:rFonts w:ascii="Arial" w:hAnsi="Arial" w:cs="Arial"/>
          <w:sz w:val="28"/>
          <w:szCs w:val="28"/>
        </w:rPr>
      </w:pPr>
      <w:r w:rsidRPr="00B855E3">
        <w:rPr>
          <w:rFonts w:ascii="Arial" w:hAnsi="Arial" w:cs="Arial"/>
          <w:sz w:val="28"/>
          <w:szCs w:val="28"/>
        </w:rPr>
        <w:t>(Exhortación a Teodoro caído, 1, 14 - 15)</w:t>
      </w:r>
    </w:p>
    <w:p w14:paraId="7B7696F6" w14:textId="77777777" w:rsidR="00937D2F" w:rsidRPr="00B855E3" w:rsidRDefault="00937D2F" w:rsidP="00937D2F">
      <w:pPr>
        <w:rPr>
          <w:rFonts w:ascii="Arial" w:hAnsi="Arial" w:cs="Arial"/>
          <w:sz w:val="28"/>
          <w:szCs w:val="28"/>
        </w:rPr>
      </w:pPr>
      <w:r w:rsidRPr="00B855E3">
        <w:rPr>
          <w:rFonts w:ascii="Arial" w:hAnsi="Arial" w:cs="Arial"/>
          <w:sz w:val="28"/>
          <w:szCs w:val="28"/>
        </w:rPr>
        <w:t xml:space="preserve">No causa ninguna maravilla que los que no creen en la resurrección vivan negligentemente y no sientan temor del juicio. Por el contrario, sería insensatez suma que nosotros, para quienes la vida venidera es más cierta que la presente, viviésemos tan miserablemente que no nos impresionara lo más mínimo su recuerdo. Si quienes tenemos fe obramos como los incrédulos, y aun a veces vivimos peor que ellos (pues no han faltado entre los infieles quienes han brillado por su virtud), </w:t>
      </w:r>
      <w:r>
        <w:rPr>
          <w:rFonts w:ascii="Arial" w:hAnsi="Arial" w:cs="Arial"/>
          <w:sz w:val="28"/>
          <w:szCs w:val="28"/>
        </w:rPr>
        <w:t>¿</w:t>
      </w:r>
      <w:r w:rsidRPr="00B855E3">
        <w:rPr>
          <w:rFonts w:ascii="Arial" w:hAnsi="Arial" w:cs="Arial"/>
          <w:sz w:val="28"/>
          <w:szCs w:val="28"/>
        </w:rPr>
        <w:t xml:space="preserve">qué consuelo y qué perdón nos queda ya? Muchos mercaderes que sufrieron un naufragio no por eso se desalentaron, sino que nuevamente reanudaron su actividad, a pesar de que el daño no les vino por negligencia propia, sino a causa de la violencia de los vientos. Y nosotros, que podemos mirar confiadamente al término y sabemos perfectamente que, si no queremos, no hemos de sufrir naufragio ni otro </w:t>
      </w:r>
      <w:r>
        <w:rPr>
          <w:rFonts w:ascii="Arial" w:hAnsi="Arial" w:cs="Arial"/>
          <w:sz w:val="28"/>
          <w:szCs w:val="28"/>
        </w:rPr>
        <w:t>daño</w:t>
      </w:r>
      <w:r w:rsidRPr="00B855E3">
        <w:rPr>
          <w:rFonts w:ascii="Arial" w:hAnsi="Arial" w:cs="Arial"/>
          <w:sz w:val="28"/>
          <w:szCs w:val="28"/>
        </w:rPr>
        <w:t xml:space="preserve"> alguno, </w:t>
      </w:r>
      <w:r>
        <w:rPr>
          <w:rFonts w:ascii="Arial" w:hAnsi="Arial" w:cs="Arial"/>
          <w:sz w:val="28"/>
          <w:szCs w:val="28"/>
        </w:rPr>
        <w:t>¿</w:t>
      </w:r>
      <w:r w:rsidRPr="00B855E3">
        <w:rPr>
          <w:rFonts w:ascii="Arial" w:hAnsi="Arial" w:cs="Arial"/>
          <w:sz w:val="28"/>
          <w:szCs w:val="28"/>
        </w:rPr>
        <w:t xml:space="preserve">no pondremos nuevamente manos a la obra para negociar como antes? </w:t>
      </w:r>
      <w:r>
        <w:rPr>
          <w:rFonts w:ascii="Arial" w:hAnsi="Arial" w:cs="Arial"/>
          <w:sz w:val="28"/>
          <w:szCs w:val="28"/>
        </w:rPr>
        <w:t>¿</w:t>
      </w:r>
      <w:r w:rsidRPr="00B855E3">
        <w:rPr>
          <w:rFonts w:ascii="Arial" w:hAnsi="Arial" w:cs="Arial"/>
          <w:sz w:val="28"/>
          <w:szCs w:val="28"/>
        </w:rPr>
        <w:t>Vamos a quedarnos ociosos y mano sobre mano?</w:t>
      </w:r>
      <w:r>
        <w:rPr>
          <w:rFonts w:ascii="Arial" w:hAnsi="Arial" w:cs="Arial"/>
          <w:sz w:val="28"/>
          <w:szCs w:val="28"/>
        </w:rPr>
        <w:t xml:space="preserve"> ¡</w:t>
      </w:r>
      <w:r w:rsidRPr="00B855E3">
        <w:rPr>
          <w:rFonts w:ascii="Arial" w:hAnsi="Arial" w:cs="Arial"/>
          <w:sz w:val="28"/>
          <w:szCs w:val="28"/>
        </w:rPr>
        <w:t>Y ojalá sólo fuera estar mano sobre mano, y no las volviéramos también contra nosotros mismos! Porque a veces sucede precisamente esto, lo que es señal de suma locura</w:t>
      </w:r>
    </w:p>
    <w:p w14:paraId="0F8A5641" w14:textId="77777777" w:rsidR="00937D2F" w:rsidRPr="00B855E3" w:rsidRDefault="00937D2F" w:rsidP="00937D2F">
      <w:pPr>
        <w:rPr>
          <w:rFonts w:ascii="Arial" w:hAnsi="Arial" w:cs="Arial"/>
          <w:sz w:val="28"/>
          <w:szCs w:val="28"/>
        </w:rPr>
      </w:pPr>
      <w:r w:rsidRPr="00B855E3">
        <w:rPr>
          <w:rFonts w:ascii="Arial" w:hAnsi="Arial" w:cs="Arial"/>
          <w:sz w:val="28"/>
          <w:szCs w:val="28"/>
        </w:rPr>
        <w:t xml:space="preserve">En efecto, si un púgil, dejando a su rival, volviera los puños contra su propia cabeza y se destrozase la cara, </w:t>
      </w:r>
      <w:r>
        <w:rPr>
          <w:rFonts w:ascii="Arial" w:hAnsi="Arial" w:cs="Arial"/>
          <w:sz w:val="28"/>
          <w:szCs w:val="28"/>
        </w:rPr>
        <w:t>¿</w:t>
      </w:r>
      <w:r w:rsidRPr="00B855E3">
        <w:rPr>
          <w:rFonts w:ascii="Arial" w:hAnsi="Arial" w:cs="Arial"/>
          <w:sz w:val="28"/>
          <w:szCs w:val="28"/>
        </w:rPr>
        <w:t xml:space="preserve">no le pondríamos en el número de los locos? El diablo nos echó la zancadilla y nos derribó por tierra. Luego es menester levantarnos y no dejarnos arrastrar nuevamente; no despenarnos a nosotros mismos, ni a sus golpes añadir los propios. El bienaventurado David tuvo una caída semejante a la tuya; e incluso después sufrió otra: la del homicidio. </w:t>
      </w:r>
      <w:r>
        <w:rPr>
          <w:rFonts w:ascii="Arial" w:hAnsi="Arial" w:cs="Arial"/>
          <w:sz w:val="28"/>
          <w:szCs w:val="28"/>
        </w:rPr>
        <w:t>¿</w:t>
      </w:r>
      <w:r w:rsidRPr="00B855E3">
        <w:rPr>
          <w:rFonts w:ascii="Arial" w:hAnsi="Arial" w:cs="Arial"/>
          <w:sz w:val="28"/>
          <w:szCs w:val="28"/>
        </w:rPr>
        <w:t xml:space="preserve">Pues qué? </w:t>
      </w:r>
      <w:r>
        <w:rPr>
          <w:rFonts w:ascii="Arial" w:hAnsi="Arial" w:cs="Arial"/>
          <w:sz w:val="28"/>
          <w:szCs w:val="28"/>
        </w:rPr>
        <w:t>¿</w:t>
      </w:r>
      <w:r w:rsidRPr="00B855E3">
        <w:rPr>
          <w:rFonts w:ascii="Arial" w:hAnsi="Arial" w:cs="Arial"/>
          <w:sz w:val="28"/>
          <w:szCs w:val="28"/>
        </w:rPr>
        <w:t xml:space="preserve">Se quedó allí tendido? </w:t>
      </w:r>
      <w:r>
        <w:rPr>
          <w:rFonts w:ascii="Arial" w:hAnsi="Arial" w:cs="Arial"/>
          <w:sz w:val="28"/>
          <w:szCs w:val="28"/>
        </w:rPr>
        <w:t>¿</w:t>
      </w:r>
      <w:r w:rsidRPr="00B855E3">
        <w:rPr>
          <w:rFonts w:ascii="Arial" w:hAnsi="Arial" w:cs="Arial"/>
          <w:sz w:val="28"/>
          <w:szCs w:val="28"/>
        </w:rPr>
        <w:t xml:space="preserve">No se levantó inmediatamente y se enfrentó con el enemigo? Así fue. Y tan valerosamente le derrotó que, después de la muerte, fue el protector de sus descendientes. Por eso a Salomón, que cometió una enorme iniquidad haciéndose merecedor de mil muertes, Dios le dice que dejará intacto el reino por amor de David, con estas palabras: con escisión escindiré tu reino y se lo daré a tu sierro. Sin embargo, no lo haré en tus días... </w:t>
      </w:r>
      <w:r>
        <w:rPr>
          <w:rFonts w:ascii="Arial" w:hAnsi="Arial" w:cs="Arial"/>
          <w:sz w:val="28"/>
          <w:szCs w:val="28"/>
        </w:rPr>
        <w:t>¿</w:t>
      </w:r>
      <w:r w:rsidRPr="00B855E3">
        <w:rPr>
          <w:rFonts w:ascii="Arial" w:hAnsi="Arial" w:cs="Arial"/>
          <w:sz w:val="28"/>
          <w:szCs w:val="28"/>
        </w:rPr>
        <w:t xml:space="preserve">Por qué motivo? Por consideración a David, padre tuyo, lo tomaré de la mano de tu hijo </w:t>
      </w:r>
      <w:proofErr w:type="gramStart"/>
      <w:r w:rsidRPr="00B855E3">
        <w:rPr>
          <w:rFonts w:ascii="Arial" w:hAnsi="Arial" w:cs="Arial"/>
          <w:sz w:val="28"/>
          <w:szCs w:val="28"/>
        </w:rPr>
        <w:t>( 1</w:t>
      </w:r>
      <w:proofErr w:type="gramEnd"/>
      <w:r w:rsidRPr="00B855E3">
        <w:rPr>
          <w:rFonts w:ascii="Arial" w:hAnsi="Arial" w:cs="Arial"/>
          <w:sz w:val="28"/>
          <w:szCs w:val="28"/>
        </w:rPr>
        <w:t>R 11, 11 - 12). Y a Ezequías que, no obstante ser personalmente justo, estaba al borde de un grave peligro, Dios le quiere socorrer por amor de David: Yo seré escudo de esta ciudad para salvarla por causa de mí y de David, siervo mío (2R 19, 34)</w:t>
      </w:r>
    </w:p>
    <w:p w14:paraId="491BAAE5" w14:textId="77777777" w:rsidR="00937D2F" w:rsidRPr="00B855E3" w:rsidRDefault="00937D2F" w:rsidP="00937D2F">
      <w:pPr>
        <w:rPr>
          <w:rFonts w:ascii="Arial" w:hAnsi="Arial" w:cs="Arial"/>
          <w:sz w:val="28"/>
          <w:szCs w:val="28"/>
        </w:rPr>
      </w:pPr>
      <w:r w:rsidRPr="00B855E3">
        <w:rPr>
          <w:rFonts w:ascii="Arial" w:hAnsi="Arial" w:cs="Arial"/>
          <w:sz w:val="28"/>
          <w:szCs w:val="28"/>
        </w:rPr>
        <w:t xml:space="preserve">Tal es la fuerza de la penitencia. Si David hubiera pensado entonces como piensas tú ahora, que es imposible ya aplacar a Dios; si hubiera dicho para sí mismo: Dios me ha honrado con tan alto honor, me ha </w:t>
      </w:r>
      <w:r w:rsidRPr="00B855E3">
        <w:rPr>
          <w:rFonts w:ascii="Arial" w:hAnsi="Arial" w:cs="Arial"/>
          <w:sz w:val="28"/>
          <w:szCs w:val="28"/>
        </w:rPr>
        <w:lastRenderedPageBreak/>
        <w:t xml:space="preserve">puesto en el número de los profetas, me encomendó el mando de mis gentes, me libró de peligros sin cuento...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puedo hacérmele nuevamente propicio, si le he ofendido después de recibir tan grandes beneficios y he cometido los más graves crímenes? De haber pensado así, no sólo no hubiera hecho lo que hizo, sino que hubiera perdido todo lo anterior</w:t>
      </w:r>
    </w:p>
    <w:p w14:paraId="4577DE45" w14:textId="77777777" w:rsidR="00937D2F" w:rsidRPr="00B855E3" w:rsidRDefault="00937D2F" w:rsidP="00937D2F">
      <w:pPr>
        <w:rPr>
          <w:rFonts w:ascii="Arial" w:hAnsi="Arial" w:cs="Arial"/>
          <w:sz w:val="28"/>
          <w:szCs w:val="28"/>
        </w:rPr>
      </w:pPr>
      <w:r w:rsidRPr="00B855E3">
        <w:rPr>
          <w:rFonts w:ascii="Arial" w:hAnsi="Arial" w:cs="Arial"/>
          <w:sz w:val="28"/>
          <w:szCs w:val="28"/>
        </w:rPr>
        <w:t xml:space="preserve">No sólo las heridas del cuerpo; también las del alma, si se descuidan, producen la muerte. Y, sin embargo, en ocasiones llegamos a tal punto de insensatez que cuidamos con todo empeño del cuerpo, pero no hacemos ningún caso del alma. En el cuerpo, es natural que nos sobrevengan muchas enfermedades incurables; sin embargo, no por eso desesperamos y, a pesar de que los médicos dicen y repiten que tal enfermedad no tiene remedio, que ningún medicamento la puede curar, nosotros insistimos una y otra vez, y les rogamos que, al menos, nos den algo que la alivie. En el alma, en cambio, no existe ninguna enfermedad incurable, pues el espíritu no está sometido a la necesidad de la naturaleza. </w:t>
      </w:r>
      <w:proofErr w:type="gramStart"/>
      <w:r w:rsidRPr="00B855E3">
        <w:rPr>
          <w:rFonts w:ascii="Arial" w:hAnsi="Arial" w:cs="Arial"/>
          <w:sz w:val="28"/>
          <w:szCs w:val="28"/>
        </w:rPr>
        <w:t>Y</w:t>
      </w:r>
      <w:proofErr w:type="gramEnd"/>
      <w:r w:rsidRPr="00B855E3">
        <w:rPr>
          <w:rFonts w:ascii="Arial" w:hAnsi="Arial" w:cs="Arial"/>
          <w:sz w:val="28"/>
          <w:szCs w:val="28"/>
        </w:rPr>
        <w:t xml:space="preserve"> sin embargo, como si se tratara de achaques ajenos, descuidamos sus males y desesperamos de su remedio. Donde la naturaleza de las enfermedades debería llevarnos a la desesperación, ponemos todo nuestro cuidado como si conserváramos mil esperanzas de salud; donde no hay motivo para desalentarnos, desistimos y nos descuidamos, como si estuviéramos desahuciados. Hasta tal punto nos preocupamos más del cuerpo que del alma. En verdad que, por este camino, ni el cuerpo mismo podremos salvar. El que descuida lo principal y pone todo su empeño en lo secundario, destruye y pierde lo uno y lo otro. El que guarda el orden debido, al salvar y cuidar lo principal, aunque descuide un poco lo secundario, la salvación de lo primero lleva consigo la de lo otro. Es lo que nos quiso dar a entender Cristo, cuando dijo: no temáis a los que matan el cuerpo, pero no pueden matar el alma; temed más bien al que puede perder alma y cuerpo en el infierno (Mt 10, 28)</w:t>
      </w:r>
    </w:p>
    <w:p w14:paraId="2296D70F" w14:textId="77777777" w:rsidR="00937D2F" w:rsidRPr="00B855E3" w:rsidRDefault="00937D2F" w:rsidP="00937D2F">
      <w:pPr>
        <w:rPr>
          <w:rFonts w:ascii="Arial" w:hAnsi="Arial" w:cs="Arial"/>
          <w:sz w:val="28"/>
          <w:szCs w:val="28"/>
        </w:rPr>
      </w:pPr>
      <w:r>
        <w:rPr>
          <w:rFonts w:ascii="Arial" w:hAnsi="Arial" w:cs="Arial"/>
          <w:sz w:val="28"/>
          <w:szCs w:val="28"/>
        </w:rPr>
        <w:t>¿</w:t>
      </w:r>
      <w:r w:rsidRPr="00B855E3">
        <w:rPr>
          <w:rFonts w:ascii="Arial" w:hAnsi="Arial" w:cs="Arial"/>
          <w:sz w:val="28"/>
          <w:szCs w:val="28"/>
        </w:rPr>
        <w:t xml:space="preserve">Te persuades de que no hay que desesperar jamás de las enfermedades del alma como si fueran incurables, o será menester apelar a nuevos razonamientos? (...). Aún puedes volver a la virtud y reconciliarte con la vida primera. Escucha lo que sigue. Los ninivitas no se desalentaron al escuchar que el Profeta afirmaba y claramente les amenazaba diciendo: de aquí a cuarenta días, Nínive será destruida (Jon 3, 4). Ciertamente, no tenían la seguridad de aplacar a Dios, sino la sospecha de lo contrario, pues las palabras del profeta no venían con distinción alguna, sino que eran absolutamente categóricas. Sin embargo, hicieron penitencia diciendo: </w:t>
      </w:r>
      <w:r>
        <w:rPr>
          <w:rFonts w:ascii="Arial" w:hAnsi="Arial" w:cs="Arial"/>
          <w:sz w:val="28"/>
          <w:szCs w:val="28"/>
        </w:rPr>
        <w:t>¿</w:t>
      </w:r>
      <w:r w:rsidRPr="00B855E3">
        <w:rPr>
          <w:rFonts w:ascii="Arial" w:hAnsi="Arial" w:cs="Arial"/>
          <w:sz w:val="28"/>
          <w:szCs w:val="28"/>
        </w:rPr>
        <w:t xml:space="preserve">quién sabe si Dios se arrepentirá y se nos mostrará propicio y se apartará del furor de su ira y no pereceremos? Y vio Dios las obras de ellos cómo se habían </w:t>
      </w:r>
      <w:r w:rsidRPr="00B855E3">
        <w:rPr>
          <w:rFonts w:ascii="Arial" w:hAnsi="Arial" w:cs="Arial"/>
          <w:sz w:val="28"/>
          <w:szCs w:val="28"/>
        </w:rPr>
        <w:lastRenderedPageBreak/>
        <w:t>apartado de sus caminos mulos, y se arrepintió Dios del mal que había amenazado hacerles y no lo hizo (Jon 3, 9 - 10)</w:t>
      </w:r>
    </w:p>
    <w:p w14:paraId="0FC513B3" w14:textId="77777777" w:rsidR="00937D2F" w:rsidRDefault="00937D2F" w:rsidP="00937D2F">
      <w:pPr>
        <w:rPr>
          <w:rFonts w:ascii="Arial" w:hAnsi="Arial" w:cs="Arial"/>
          <w:sz w:val="28"/>
          <w:szCs w:val="28"/>
        </w:rPr>
      </w:pPr>
      <w:r w:rsidRPr="00B855E3">
        <w:rPr>
          <w:rFonts w:ascii="Arial" w:hAnsi="Arial" w:cs="Arial"/>
          <w:sz w:val="28"/>
          <w:szCs w:val="28"/>
        </w:rPr>
        <w:t>Pues si hombres bárbaros y sin formación pudieron comprender eso mucho más hemos de hacerlo nosotros, que hemos sido instruidos en las verdades divinas y hemos visto tanta muchedumbre de ejemplos semejantes en palabras y en realidad. Porque no son - dice el Profeta - mis pensamientos como vuestros pensamientos, ni mis caminos como vuestros caminos. Cuanto dista el cielo de la tierra, tanto distan mis pensamientos de los vuestros y mis designios de vuestros designios (Is 45, 8 - 9)</w:t>
      </w:r>
    </w:p>
    <w:p w14:paraId="169164D0" w14:textId="77777777" w:rsidR="00937D2F" w:rsidRDefault="00937D2F" w:rsidP="00937D2F">
      <w:pPr>
        <w:rPr>
          <w:rFonts w:ascii="Arial" w:hAnsi="Arial" w:cs="Arial"/>
          <w:sz w:val="28"/>
          <w:szCs w:val="28"/>
        </w:rPr>
      </w:pPr>
    </w:p>
    <w:bookmarkEnd w:id="0"/>
    <w:p w14:paraId="3C85D558" w14:textId="77777777" w:rsidR="00A9204E" w:rsidRPr="00405555" w:rsidRDefault="00A9204E"/>
    <w:sectPr w:rsidR="00A9204E" w:rsidRPr="00405555"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A7073" w14:textId="77777777" w:rsidR="001509E6" w:rsidRDefault="001509E6" w:rsidP="00650219">
      <w:r>
        <w:separator/>
      </w:r>
    </w:p>
  </w:endnote>
  <w:endnote w:type="continuationSeparator" w:id="0">
    <w:p w14:paraId="32AB61FA" w14:textId="77777777" w:rsidR="001509E6" w:rsidRDefault="001509E6"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F1D5E" w14:textId="77777777" w:rsidR="001509E6" w:rsidRDefault="001509E6" w:rsidP="00650219">
      <w:r>
        <w:separator/>
      </w:r>
    </w:p>
  </w:footnote>
  <w:footnote w:type="continuationSeparator" w:id="0">
    <w:p w14:paraId="143BF66A" w14:textId="77777777" w:rsidR="001509E6" w:rsidRDefault="001509E6"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2F"/>
    <w:rsid w:val="00096D7E"/>
    <w:rsid w:val="001509E6"/>
    <w:rsid w:val="0028533C"/>
    <w:rsid w:val="00405555"/>
    <w:rsid w:val="004323AE"/>
    <w:rsid w:val="004E108E"/>
    <w:rsid w:val="00645252"/>
    <w:rsid w:val="00650219"/>
    <w:rsid w:val="006D3D74"/>
    <w:rsid w:val="0083569A"/>
    <w:rsid w:val="00937D2F"/>
    <w:rsid w:val="00A9204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022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219"/>
    <w:rPr>
      <w:rFonts w:ascii="Calibri" w:hAnsi="Calibri" w:cs="Calibri"/>
    </w:rPr>
  </w:style>
  <w:style w:type="paragraph" w:styleId="Ttulo1">
    <w:name w:val="heading 1"/>
    <w:basedOn w:val="Normal"/>
    <w:next w:val="Normal"/>
    <w:link w:val="Ttulo1Car"/>
    <w:uiPriority w:val="9"/>
    <w:qFormat/>
    <w:rsid w:val="00650219"/>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after="200"/>
    </w:pPr>
    <w:rPr>
      <w:i/>
      <w:iCs/>
      <w:color w:val="44546A" w:themeColor="text2"/>
      <w:szCs w:val="18"/>
    </w:rPr>
  </w:style>
  <w:style w:type="paragraph" w:styleId="Textodeglobo">
    <w:name w:val="Balloon Text"/>
    <w:basedOn w:val="Normal"/>
    <w:link w:val="TextodegloboCar"/>
    <w:uiPriority w:val="99"/>
    <w:semiHidden/>
    <w:unhideWhenUsed/>
    <w:rsid w:val="00650219"/>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pPr>
    <w:rPr>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rPr>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rPr>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rPr>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rPr>
      <w:rFonts w:ascii="Consolas" w:hAnsi="Consolas"/>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ind w:left="1757"/>
    </w:pPr>
  </w:style>
  <w:style w:type="character" w:styleId="Mencionar">
    <w:name w:val="Mention"/>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rPr>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pPr>
  </w:style>
  <w:style w:type="paragraph" w:styleId="TDC2">
    <w:name w:val="toc 2"/>
    <w:basedOn w:val="Normal"/>
    <w:next w:val="Normal"/>
    <w:autoRedefine/>
    <w:uiPriority w:val="39"/>
    <w:semiHidden/>
    <w:unhideWhenUsed/>
    <w:rsid w:val="00650219"/>
    <w:pPr>
      <w:spacing w:after="100"/>
      <w:ind w:left="220"/>
    </w:pPr>
  </w:style>
  <w:style w:type="paragraph" w:styleId="TDC3">
    <w:name w:val="toc 3"/>
    <w:basedOn w:val="Normal"/>
    <w:next w:val="Normal"/>
    <w:autoRedefine/>
    <w:uiPriority w:val="39"/>
    <w:semiHidden/>
    <w:unhideWhenUsed/>
    <w:rsid w:val="00650219"/>
    <w:pPr>
      <w:spacing w:after="100"/>
      <w:ind w:left="440"/>
    </w:pPr>
  </w:style>
  <w:style w:type="paragraph" w:styleId="TDC4">
    <w:name w:val="toc 4"/>
    <w:basedOn w:val="Normal"/>
    <w:next w:val="Normal"/>
    <w:autoRedefine/>
    <w:uiPriority w:val="39"/>
    <w:semiHidden/>
    <w:unhideWhenUsed/>
    <w:rsid w:val="00650219"/>
    <w:pPr>
      <w:spacing w:after="100"/>
      <w:ind w:left="660"/>
    </w:pPr>
  </w:style>
  <w:style w:type="paragraph" w:styleId="TDC5">
    <w:name w:val="toc 5"/>
    <w:basedOn w:val="Normal"/>
    <w:next w:val="Normal"/>
    <w:autoRedefine/>
    <w:uiPriority w:val="39"/>
    <w:semiHidden/>
    <w:unhideWhenUsed/>
    <w:rsid w:val="00650219"/>
    <w:pPr>
      <w:spacing w:after="100"/>
      <w:ind w:left="880"/>
    </w:pPr>
  </w:style>
  <w:style w:type="paragraph" w:styleId="TDC6">
    <w:name w:val="toc 6"/>
    <w:basedOn w:val="Normal"/>
    <w:next w:val="Normal"/>
    <w:autoRedefine/>
    <w:uiPriority w:val="39"/>
    <w:semiHidden/>
    <w:unhideWhenUsed/>
    <w:rsid w:val="00650219"/>
    <w:pPr>
      <w:spacing w:after="100"/>
      <w:ind w:left="1100"/>
    </w:pPr>
  </w:style>
  <w:style w:type="paragraph" w:styleId="TDC7">
    <w:name w:val="toc 7"/>
    <w:basedOn w:val="Normal"/>
    <w:next w:val="Normal"/>
    <w:autoRedefine/>
    <w:uiPriority w:val="39"/>
    <w:semiHidden/>
    <w:unhideWhenUsed/>
    <w:rsid w:val="00650219"/>
    <w:pPr>
      <w:spacing w:after="100"/>
      <w:ind w:left="1320"/>
    </w:pPr>
  </w:style>
  <w:style w:type="paragraph" w:styleId="TDC8">
    <w:name w:val="toc 8"/>
    <w:basedOn w:val="Normal"/>
    <w:next w:val="Normal"/>
    <w:autoRedefine/>
    <w:uiPriority w:val="39"/>
    <w:semiHidden/>
    <w:unhideWhenUsed/>
    <w:rsid w:val="00650219"/>
    <w:pPr>
      <w:spacing w:after="100"/>
      <w:ind w:left="1540"/>
    </w:p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style>
  <w:style w:type="character" w:styleId="Hashtag">
    <w:name w:val="Hashtag"/>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ind w:left="360" w:hanging="360"/>
      <w:contextualSpacing/>
    </w:pPr>
  </w:style>
  <w:style w:type="paragraph" w:styleId="Lista2">
    <w:name w:val="List 2"/>
    <w:basedOn w:val="Normal"/>
    <w:uiPriority w:val="99"/>
    <w:semiHidden/>
    <w:unhideWhenUsed/>
    <w:rsid w:val="00650219"/>
    <w:pPr>
      <w:ind w:left="720" w:hanging="360"/>
      <w:contextualSpacing/>
    </w:pPr>
  </w:style>
  <w:style w:type="paragraph" w:styleId="Lista3">
    <w:name w:val="List 3"/>
    <w:basedOn w:val="Normal"/>
    <w:uiPriority w:val="99"/>
    <w:semiHidden/>
    <w:unhideWhenUsed/>
    <w:rsid w:val="00650219"/>
    <w:pPr>
      <w:ind w:left="1080" w:hanging="360"/>
      <w:contextualSpacing/>
    </w:pPr>
  </w:style>
  <w:style w:type="paragraph" w:styleId="Lista4">
    <w:name w:val="List 4"/>
    <w:basedOn w:val="Normal"/>
    <w:uiPriority w:val="99"/>
    <w:semiHidden/>
    <w:unhideWhenUsed/>
    <w:rsid w:val="00650219"/>
    <w:pPr>
      <w:ind w:left="1440" w:hanging="360"/>
      <w:contextualSpacing/>
    </w:pPr>
  </w:style>
  <w:style w:type="paragraph" w:styleId="Lista5">
    <w:name w:val="List 5"/>
    <w:basedOn w:val="Normal"/>
    <w:uiPriority w:val="99"/>
    <w:semiHidden/>
    <w:unhideWhenUsed/>
    <w:rsid w:val="00650219"/>
    <w:pPr>
      <w:ind w:left="1800" w:hanging="360"/>
      <w:contextualSpacing/>
    </w:p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ind w:left="360"/>
      <w:contextualSpacing/>
    </w:pPr>
  </w:style>
  <w:style w:type="paragraph" w:styleId="Continuarlista2">
    <w:name w:val="List Continue 2"/>
    <w:basedOn w:val="Normal"/>
    <w:uiPriority w:val="99"/>
    <w:semiHidden/>
    <w:unhideWhenUsed/>
    <w:rsid w:val="00650219"/>
    <w:pPr>
      <w:spacing w:after="120"/>
      <w:ind w:left="720"/>
      <w:contextualSpacing/>
    </w:pPr>
  </w:style>
  <w:style w:type="paragraph" w:styleId="Continuarlista3">
    <w:name w:val="List Continue 3"/>
    <w:basedOn w:val="Normal"/>
    <w:uiPriority w:val="99"/>
    <w:semiHidden/>
    <w:unhideWhenUsed/>
    <w:rsid w:val="00650219"/>
    <w:pPr>
      <w:spacing w:after="120"/>
      <w:ind w:left="1080"/>
      <w:contextualSpacing/>
    </w:pPr>
  </w:style>
  <w:style w:type="paragraph" w:styleId="Continuarlista4">
    <w:name w:val="List Continue 4"/>
    <w:basedOn w:val="Normal"/>
    <w:uiPriority w:val="99"/>
    <w:semiHidden/>
    <w:unhideWhenUsed/>
    <w:rsid w:val="00650219"/>
    <w:pPr>
      <w:spacing w:after="120"/>
      <w:ind w:left="1440"/>
      <w:contextualSpacing/>
    </w:pPr>
  </w:style>
  <w:style w:type="paragraph" w:styleId="Continuarlista5">
    <w:name w:val="List Continue 5"/>
    <w:basedOn w:val="Normal"/>
    <w:uiPriority w:val="99"/>
    <w:semiHidden/>
    <w:unhideWhenUsed/>
    <w:rsid w:val="00650219"/>
    <w:pPr>
      <w:spacing w:after="120"/>
      <w:ind w:left="1800"/>
      <w:contextualSpacing/>
    </w:pPr>
  </w:style>
  <w:style w:type="paragraph" w:styleId="Prrafodelista">
    <w:name w:val="List Paragraph"/>
    <w:basedOn w:val="Normal"/>
    <w:uiPriority w:val="34"/>
    <w:semiHidden/>
    <w:unhideWhenUsed/>
    <w:qFormat/>
    <w:rsid w:val="00650219"/>
    <w:pPr>
      <w:ind w:left="720"/>
      <w:contextualSpacing/>
    </w:pPr>
  </w:style>
  <w:style w:type="paragraph" w:styleId="Listaconnmeros">
    <w:name w:val="List Number"/>
    <w:basedOn w:val="Normal"/>
    <w:uiPriority w:val="99"/>
    <w:semiHidden/>
    <w:unhideWhenUsed/>
    <w:rsid w:val="00650219"/>
    <w:pPr>
      <w:numPr>
        <w:numId w:val="13"/>
      </w:numPr>
      <w:contextualSpacing/>
    </w:pPr>
  </w:style>
  <w:style w:type="paragraph" w:styleId="Listaconnmeros2">
    <w:name w:val="List Number 2"/>
    <w:basedOn w:val="Normal"/>
    <w:uiPriority w:val="99"/>
    <w:semiHidden/>
    <w:unhideWhenUsed/>
    <w:rsid w:val="00650219"/>
    <w:pPr>
      <w:numPr>
        <w:numId w:val="14"/>
      </w:numPr>
      <w:contextualSpacing/>
    </w:pPr>
  </w:style>
  <w:style w:type="paragraph" w:styleId="Listaconnmeros3">
    <w:name w:val="List Number 3"/>
    <w:basedOn w:val="Normal"/>
    <w:uiPriority w:val="99"/>
    <w:semiHidden/>
    <w:unhideWhenUsed/>
    <w:rsid w:val="00650219"/>
    <w:pPr>
      <w:numPr>
        <w:numId w:val="15"/>
      </w:numPr>
      <w:contextualSpacing/>
    </w:pPr>
  </w:style>
  <w:style w:type="paragraph" w:styleId="Listaconnmeros4">
    <w:name w:val="List Number 4"/>
    <w:basedOn w:val="Normal"/>
    <w:uiPriority w:val="99"/>
    <w:semiHidden/>
    <w:unhideWhenUsed/>
    <w:rsid w:val="00650219"/>
    <w:pPr>
      <w:numPr>
        <w:numId w:val="16"/>
      </w:numPr>
      <w:contextualSpacing/>
    </w:pPr>
  </w:style>
  <w:style w:type="paragraph" w:styleId="Listaconnmeros5">
    <w:name w:val="List Number 5"/>
    <w:basedOn w:val="Normal"/>
    <w:uiPriority w:val="99"/>
    <w:semiHidden/>
    <w:unhideWhenUsed/>
    <w:rsid w:val="00650219"/>
    <w:pPr>
      <w:numPr>
        <w:numId w:val="17"/>
      </w:numPr>
      <w:contextualSpacing/>
    </w:pPr>
  </w:style>
  <w:style w:type="paragraph" w:styleId="Listaconvietas">
    <w:name w:val="List Bullet"/>
    <w:basedOn w:val="Normal"/>
    <w:uiPriority w:val="99"/>
    <w:semiHidden/>
    <w:unhideWhenUsed/>
    <w:rsid w:val="00650219"/>
    <w:pPr>
      <w:numPr>
        <w:numId w:val="8"/>
      </w:numPr>
      <w:contextualSpacing/>
    </w:pPr>
  </w:style>
  <w:style w:type="paragraph" w:styleId="Listaconvietas2">
    <w:name w:val="List Bullet 2"/>
    <w:basedOn w:val="Normal"/>
    <w:uiPriority w:val="99"/>
    <w:semiHidden/>
    <w:unhideWhenUsed/>
    <w:rsid w:val="00650219"/>
    <w:pPr>
      <w:numPr>
        <w:numId w:val="9"/>
      </w:numPr>
      <w:contextualSpacing/>
    </w:pPr>
  </w:style>
  <w:style w:type="paragraph" w:styleId="Listaconvietas3">
    <w:name w:val="List Bullet 3"/>
    <w:basedOn w:val="Normal"/>
    <w:uiPriority w:val="99"/>
    <w:semiHidden/>
    <w:unhideWhenUsed/>
    <w:rsid w:val="00650219"/>
    <w:pPr>
      <w:numPr>
        <w:numId w:val="10"/>
      </w:numPr>
      <w:contextualSpacing/>
    </w:pPr>
  </w:style>
  <w:style w:type="paragraph" w:styleId="Listaconvietas4">
    <w:name w:val="List Bullet 4"/>
    <w:basedOn w:val="Normal"/>
    <w:uiPriority w:val="99"/>
    <w:semiHidden/>
    <w:unhideWhenUsed/>
    <w:rsid w:val="00650219"/>
    <w:pPr>
      <w:numPr>
        <w:numId w:val="11"/>
      </w:numPr>
      <w:contextualSpacing/>
    </w:pPr>
  </w:style>
  <w:style w:type="paragraph" w:styleId="Listaconvietas5">
    <w:name w:val="List Bullet 5"/>
    <w:basedOn w:val="Normal"/>
    <w:uiPriority w:val="99"/>
    <w:semiHidden/>
    <w:unhideWhenUsed/>
    <w:rsid w:val="00650219"/>
    <w:pPr>
      <w:numPr>
        <w:numId w:val="12"/>
      </w:numPr>
      <w:contextualSpacing/>
    </w:p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ind w:left="220" w:hanging="220"/>
    </w:pPr>
  </w:style>
  <w:style w:type="paragraph" w:styleId="Encabezadodelista">
    <w:name w:val="toa heading"/>
    <w:basedOn w:val="Normal"/>
    <w:next w:val="Normal"/>
    <w:uiPriority w:val="99"/>
    <w:semiHidden/>
    <w:unhideWhenUsed/>
    <w:rsid w:val="00650219"/>
    <w:pPr>
      <w:spacing w:before="120"/>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650219"/>
    <w:rPr>
      <w:rFonts w:ascii="Calibri" w:hAnsi="Calibri" w:cs="Calibri"/>
      <w:u w:val="dotted"/>
    </w:rPr>
  </w:style>
  <w:style w:type="character" w:styleId="Mencinsinresolver">
    <w:name w:val="Unresolved Mention"/>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iPriority w:val="99"/>
    <w:semiHidden/>
    <w:unhideWhenUsed/>
    <w:rsid w:val="00650219"/>
    <w:pPr>
      <w:spacing w:after="120"/>
    </w:pPr>
  </w:style>
  <w:style w:type="character" w:customStyle="1" w:styleId="TextoindependienteCar">
    <w:name w:val="Texto independiente Car"/>
    <w:basedOn w:val="Fuentedeprrafopredeter"/>
    <w:link w:val="Textoindependiente"/>
    <w:uiPriority w:val="99"/>
    <w:semiHidden/>
    <w:rsid w:val="00650219"/>
    <w:rPr>
      <w:rFonts w:ascii="Calibri" w:hAnsi="Calibri" w:cs="Calibri"/>
    </w:rPr>
  </w:style>
  <w:style w:type="paragraph" w:styleId="Textoindependiente2">
    <w:name w:val="Body Text 2"/>
    <w:basedOn w:val="Normal"/>
    <w:link w:val="Textoindependiente2Car"/>
    <w:uiPriority w:val="99"/>
    <w:semiHidden/>
    <w:unhideWhenUsed/>
    <w:rsid w:val="00650219"/>
    <w:pPr>
      <w:spacing w:after="120" w:line="480" w:lineRule="auto"/>
    </w:pPr>
  </w:style>
  <w:style w:type="character" w:customStyle="1" w:styleId="Textoindependiente2Car">
    <w:name w:val="Texto independiente 2 Car"/>
    <w:basedOn w:val="Fuentedeprrafopredeter"/>
    <w:link w:val="Textoindependiente2"/>
    <w:uiPriority w:val="99"/>
    <w:semiHidden/>
    <w:rsid w:val="00650219"/>
    <w:rPr>
      <w:rFonts w:ascii="Calibri" w:hAnsi="Calibri" w:cs="Calibri"/>
    </w:rPr>
  </w:style>
  <w:style w:type="paragraph" w:styleId="Sangradetextonormal">
    <w:name w:val="Body Text Indent"/>
    <w:basedOn w:val="Normal"/>
    <w:link w:val="SangradetextonormalCar"/>
    <w:uiPriority w:val="99"/>
    <w:semiHidden/>
    <w:unhideWhenUsed/>
    <w:rsid w:val="00650219"/>
    <w:pPr>
      <w:spacing w:after="120"/>
      <w:ind w:left="360"/>
    </w:pPr>
  </w:style>
  <w:style w:type="character" w:customStyle="1" w:styleId="SangradetextonormalCar">
    <w:name w:val="Sangría de texto normal Car"/>
    <w:basedOn w:val="Fuentedeprrafopredeter"/>
    <w:link w:val="Sangradetextonormal"/>
    <w:uiPriority w:val="99"/>
    <w:semiHidden/>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ind w:left="720"/>
    </w:pPr>
  </w:style>
  <w:style w:type="paragraph" w:styleId="Encabezadodenota">
    <w:name w:val="Note Heading"/>
    <w:basedOn w:val="Normal"/>
    <w:next w:val="Normal"/>
    <w:link w:val="EncabezadodenotaCar"/>
    <w:uiPriority w:val="99"/>
    <w:semiHidden/>
    <w:unhideWhenUsed/>
    <w:rsid w:val="00650219"/>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ind w:left="4320"/>
    </w:p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ind w:left="220" w:hanging="220"/>
    </w:pPr>
  </w:style>
  <w:style w:type="paragraph" w:styleId="ndice2">
    <w:name w:val="index 2"/>
    <w:basedOn w:val="Normal"/>
    <w:next w:val="Normal"/>
    <w:autoRedefine/>
    <w:uiPriority w:val="99"/>
    <w:semiHidden/>
    <w:unhideWhenUsed/>
    <w:rsid w:val="00650219"/>
    <w:pPr>
      <w:ind w:left="440" w:hanging="220"/>
    </w:pPr>
  </w:style>
  <w:style w:type="paragraph" w:styleId="ndice3">
    <w:name w:val="index 3"/>
    <w:basedOn w:val="Normal"/>
    <w:next w:val="Normal"/>
    <w:autoRedefine/>
    <w:uiPriority w:val="99"/>
    <w:semiHidden/>
    <w:unhideWhenUsed/>
    <w:rsid w:val="00650219"/>
    <w:pPr>
      <w:ind w:left="660" w:hanging="220"/>
    </w:pPr>
  </w:style>
  <w:style w:type="paragraph" w:styleId="ndice4">
    <w:name w:val="index 4"/>
    <w:basedOn w:val="Normal"/>
    <w:next w:val="Normal"/>
    <w:autoRedefine/>
    <w:uiPriority w:val="99"/>
    <w:semiHidden/>
    <w:unhideWhenUsed/>
    <w:rsid w:val="00650219"/>
    <w:pPr>
      <w:ind w:left="880" w:hanging="220"/>
    </w:pPr>
  </w:style>
  <w:style w:type="paragraph" w:styleId="ndice5">
    <w:name w:val="index 5"/>
    <w:basedOn w:val="Normal"/>
    <w:next w:val="Normal"/>
    <w:autoRedefine/>
    <w:uiPriority w:val="99"/>
    <w:semiHidden/>
    <w:unhideWhenUsed/>
    <w:rsid w:val="00650219"/>
    <w:pPr>
      <w:ind w:left="1100" w:hanging="220"/>
    </w:pPr>
  </w:style>
  <w:style w:type="paragraph" w:styleId="ndice6">
    <w:name w:val="index 6"/>
    <w:basedOn w:val="Normal"/>
    <w:next w:val="Normal"/>
    <w:autoRedefine/>
    <w:uiPriority w:val="99"/>
    <w:semiHidden/>
    <w:unhideWhenUsed/>
    <w:rsid w:val="00650219"/>
    <w:pPr>
      <w:ind w:left="1320" w:hanging="220"/>
    </w:pPr>
  </w:style>
  <w:style w:type="paragraph" w:styleId="ndice7">
    <w:name w:val="index 7"/>
    <w:basedOn w:val="Normal"/>
    <w:next w:val="Normal"/>
    <w:autoRedefine/>
    <w:uiPriority w:val="99"/>
    <w:semiHidden/>
    <w:unhideWhenUsed/>
    <w:rsid w:val="00650219"/>
    <w:pPr>
      <w:ind w:left="1540" w:hanging="220"/>
    </w:pPr>
  </w:style>
  <w:style w:type="paragraph" w:styleId="ndice8">
    <w:name w:val="index 8"/>
    <w:basedOn w:val="Normal"/>
    <w:next w:val="Normal"/>
    <w:autoRedefine/>
    <w:uiPriority w:val="99"/>
    <w:semiHidden/>
    <w:unhideWhenUsed/>
    <w:rsid w:val="00650219"/>
    <w:pPr>
      <w:ind w:left="1760" w:hanging="220"/>
    </w:pPr>
  </w:style>
  <w:style w:type="paragraph" w:styleId="ndice9">
    <w:name w:val="index 9"/>
    <w:basedOn w:val="Normal"/>
    <w:next w:val="Normal"/>
    <w:autoRedefine/>
    <w:uiPriority w:val="99"/>
    <w:semiHidden/>
    <w:unhideWhenUsed/>
    <w:rsid w:val="00650219"/>
    <w:pPr>
      <w:ind w:left="1980" w:hanging="220"/>
    </w:pPr>
  </w:style>
  <w:style w:type="paragraph" w:styleId="Ttulodendice">
    <w:name w:val="index heading"/>
    <w:basedOn w:val="Normal"/>
    <w:next w:val="ndice1"/>
    <w:uiPriority w:val="99"/>
    <w:semiHidden/>
    <w:unhideWhenUsed/>
    <w:rsid w:val="00650219"/>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ind w:left="4320"/>
    </w:p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20M&#252;ller\AppData\Local\Microsoft\Office\16.0\DTS\es-ES%7bE67047B0-49F3-4EDE-B988-AB3DBEBD6551%7d\%7b024CCCE8-27E2-4DB2-AF81-68DBE3AC216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{024CCCE8-27E2-4DB2-AF81-68DBE3AC2163}tf02786999_win32.dotx</Template>
  <TotalTime>0</TotalTime>
  <Pages>3</Pages>
  <Words>940</Words>
  <Characters>5176</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2020-12-21T16:38:00Z</dcterms:created>
  <dcterms:modified xsi:type="dcterms:W3CDTF">2020-12-21T16:40:00Z</dcterms:modified>
</cp:coreProperties>
</file>