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6F1" w:rsidRPr="009D7C25" w:rsidRDefault="00D466F1" w:rsidP="009D7C25">
      <w:pPr>
        <w:jc w:val="both"/>
        <w:rPr>
          <w:rFonts w:ascii="Arial" w:hAnsi="Arial" w:cs="Arial"/>
          <w:sz w:val="28"/>
          <w:szCs w:val="28"/>
        </w:rPr>
      </w:pPr>
    </w:p>
    <w:p w:rsidR="009D7C25" w:rsidRPr="009D7C25" w:rsidRDefault="009D7C25" w:rsidP="009D7C25">
      <w:pPr>
        <w:jc w:val="center"/>
        <w:rPr>
          <w:rFonts w:ascii="Arial" w:hAnsi="Arial" w:cs="Arial"/>
          <w:b/>
          <w:sz w:val="32"/>
          <w:szCs w:val="32"/>
        </w:rPr>
      </w:pPr>
      <w:r w:rsidRPr="009D7C25">
        <w:rPr>
          <w:rFonts w:ascii="Arial" w:hAnsi="Arial" w:cs="Arial"/>
          <w:b/>
          <w:sz w:val="32"/>
          <w:szCs w:val="32"/>
        </w:rPr>
        <w:t>IGNACIO DE ANTIOQUÍA</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Ignacio, obispo de Antioquía de Siria, fue condenado a las fieras en su ancianidad, en la época de Trajano (hacia el año 110). Enviado a Roma con un piquete de soldados para morir en los juegos gladiatorios, fue escribiendo durante el camino varias cartas (poseemos siete, no todas de autenticidad asegurada) a las diversas comunidades cristianas por las que había pasado, a la comunidad romana adonde se dirigía, o al venerable obispo Policarpo de Esmirna. Estas cartas están escritas en momentos de gran intensidad interior, reflejando la actitud espiritual de un hombre que ha aceptado ya plenamente la muerte por Cristo y sólo anhela el momento de ir a unirse definitivamente con él. El deseo de «alcanzar a Cristo» se expresa en ellas con vigor inigualable. Al mismo tiempo afloran las preocupaciones del santo obispo con respecto a los peligros doctrinales de las Iglesias. Por una parte, quiere asegurar la recta interpretación del sentido de la encarnación de Cristo, tanto contra los judaizantes que minimizaban el valor de la venida de Cristo en la carne como superación de la antigua dispensación, como contra los docetistas, que negaban la realidad de la misma encarnación, afirmando que el Verbo de Dios sólo había tomado una apariencia humana. De esta forma hallamos ya en Ignacio las bases de la cristología ortodoxa posterior. Por otra parte, Ignacio está preocupado por asegurar la unidad amenazada dentro de las Iglesias: por ello insiste en la unión con el obispo como principio de unidad. Además, hay indicios de que aun algunas de las cartas auténticas pueden contener interpolaciones de época posterior. La colección de cartas de Ignacio fue ampliada en época bastante posterior con otras cartas, hoy universalmente reconocidas como apócrifas.</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JOSEP VIVES</w:t>
      </w:r>
      <w:r>
        <w:rPr>
          <w:rFonts w:ascii="Arial" w:hAnsi="Arial" w:cs="Arial"/>
          <w:sz w:val="28"/>
          <w:szCs w:val="28"/>
        </w:rPr>
        <w:t>/mercaba</w:t>
      </w:r>
    </w:p>
    <w:p w:rsidR="009D7C25" w:rsidRPr="009D7C25" w:rsidRDefault="009D7C25" w:rsidP="009D7C25">
      <w:pPr>
        <w:jc w:val="both"/>
        <w:rPr>
          <w:rFonts w:ascii="Arial" w:hAnsi="Arial" w:cs="Arial"/>
          <w:sz w:val="28"/>
          <w:szCs w:val="28"/>
        </w:rPr>
      </w:pPr>
    </w:p>
    <w:p w:rsidR="009D7C25" w:rsidRPr="009D7C25" w:rsidRDefault="009D7C25" w:rsidP="009D7C25">
      <w:pPr>
        <w:jc w:val="center"/>
        <w:rPr>
          <w:rFonts w:ascii="Arial" w:hAnsi="Arial" w:cs="Arial"/>
          <w:sz w:val="28"/>
          <w:szCs w:val="28"/>
        </w:rPr>
      </w:pPr>
      <w:r w:rsidRPr="009D7C25">
        <w:rPr>
          <w:rFonts w:ascii="Arial" w:hAnsi="Arial" w:cs="Arial"/>
          <w:sz w:val="28"/>
          <w:szCs w:val="28"/>
        </w:rPr>
        <w:t>* * * * *</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La vuelta del emperador Trajano a Roma, tras la conquista de la Dacia—la actual Rumania—, fue celebrada con ciento veintitrés días de espectáculos. Diez mil gladiadores perecieron en los juegos circenses. También fueron devorados por las fieras muchos condenados, por el mero hecho de ser cristianos. Entre ellos el obispo de Antioquía, Ignacio. Detenido y juzgado, el prisionero abandonó la gran metrópoli de Siria hacia Roma, cargado de cadenas y bien escoltado por un pelotón de diez soldados de la cohorte Lepidiana</w:t>
      </w:r>
      <w:bookmarkStart w:id="0" w:name="_GoBack"/>
      <w:bookmarkEnd w:id="0"/>
      <w:r w:rsidRPr="009D7C25">
        <w:rPr>
          <w:rFonts w:ascii="Arial" w:hAnsi="Arial" w:cs="Arial"/>
          <w:sz w:val="28"/>
          <w:szCs w:val="28"/>
        </w:rPr>
        <w:t>, llamados leopardos. Corría probablemente el año 106, o principios del 107.</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 xml:space="preserve">Ignacio era el segundo o tercer sucesor de San Pedro en la sede de Antioquía, pues los testimonios no son unánimes. Ante </w:t>
      </w:r>
      <w:proofErr w:type="gramStart"/>
      <w:r w:rsidRPr="009D7C25">
        <w:rPr>
          <w:rFonts w:ascii="Arial" w:hAnsi="Arial" w:cs="Arial"/>
          <w:sz w:val="28"/>
          <w:szCs w:val="28"/>
        </w:rPr>
        <w:t>todo</w:t>
      </w:r>
      <w:proofErr w:type="gramEnd"/>
      <w:r w:rsidRPr="009D7C25">
        <w:rPr>
          <w:rFonts w:ascii="Arial" w:hAnsi="Arial" w:cs="Arial"/>
          <w:sz w:val="28"/>
          <w:szCs w:val="28"/>
        </w:rPr>
        <w:t xml:space="preserve"> era un pastor de almas, enamorado de Cristo y preocupado tan sólo de custodiar el rebaño que le había sido confiado. Su mejor retrato nos lo proporciona él mismo en las cartas que escribió a varias comunidades cristianas mientras se encontraba de camino hacia Roma.</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Por su contenido, estas cartas tienen un gran interés doctrinal. Bastantes de los temas que tratan están determinados por la polémica contra las herejías más difundidas, especialmente el docetismo, que negaba la realidad de la encarnación del Verbo. San Ignacio afirma con energía la verdadera divinidad y la verdadera humanidad del Hijo de Dios. Otro punto importante es la doctrina sobre la Iglesia. San Ignacio considera que el ser de la Iglesia está profundamente anclado en la Trinidad y, a la vez, expone la doctrina de la Iglesia como Cuerpo de Cristo. Su unidad se hace visible en la estructura jerárquica, sin la cual no hay Iglesia y sin la que tampoco es posible celebrar la Eucaristía. La Jerarquía aparece constituida por obispos, presbíteros y diáconos. Se trata de un testimonio precioso, por su claridad y antigüedad. Toda la comunidad debe obedecer al obispo, que representa a Dios, el obispo invisible. Al obispo deben someterse el presbiterio y los diáconos hasta el punto de que, si alguien obra algo a margen de la jerarquía, afirma, «no es puro en su conciencia».</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Ignacio muestra ser un hombre de gran corazón. Agradece emocionado la finura de la fraternidad de los primeros cristianos, que—apenas conocer su cautiverio—se prodigan con él, le proporcionan lo necesario para el viaje, se ofrecen a acompañarle y a compartir su suerte. Corren a confortarle desde las ciudades vecinas, pero son ellos quienes tornan removidos y contagiados del amor a Dios. Gracias a su intensa vida interior, San Ignacio intenta hacer el mayor bien posible en los lugares por donde pasa, abriendo a los demás el tesoro de los dones que el Espíritu Santo le ha concedido. Con una gran humildad afirma: «no os doy órdenes como si fuese alguien», pero su caridad sabe usar tonos enérgicos cuando es necesario: no esquiva corregir, aunque duela, ni denunciar la herejía o la desviación disciplinar.</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Este es el propósito principal de las epístolas ignacianas. A lo largo de su viaje, observa y escucha lo que ocurre: rápidamente discierne los viejos errores ya repetidamente combatidos por los Apóstoles, cuya raíz maligna sigue brotando por doquier: el docetismo, que propugnaba un Cristo aparente, no realmente encarnado; el gnosticismo, que disuelve el cristianismo para reducirlo a una ciencia de auto-salvación basada en el conocimiento de verdades seudofilosóficas; las tendencias judaizantes, el rigorismo ético... Y, sobre todo, una doctrina que quiere dividir a la Iglesia en dos bloques contrapuestos, enfrentando a los fieles con el obispo y su presbiterio.</w:t>
      </w:r>
    </w:p>
    <w:p w:rsidR="009D7C25" w:rsidRPr="009D7C25" w:rsidRDefault="009D7C25" w:rsidP="009D7C25">
      <w:pPr>
        <w:jc w:val="both"/>
        <w:rPr>
          <w:rFonts w:ascii="Arial" w:hAnsi="Arial" w:cs="Arial"/>
          <w:sz w:val="28"/>
          <w:szCs w:val="28"/>
        </w:rPr>
      </w:pPr>
      <w:r w:rsidRPr="009D7C25">
        <w:rPr>
          <w:rFonts w:ascii="Arial" w:hAnsi="Arial" w:cs="Arial"/>
          <w:sz w:val="28"/>
          <w:szCs w:val="28"/>
        </w:rPr>
        <w:t>LOARTE</w:t>
      </w:r>
      <w:r>
        <w:rPr>
          <w:rFonts w:ascii="Arial" w:hAnsi="Arial" w:cs="Arial"/>
          <w:sz w:val="28"/>
          <w:szCs w:val="28"/>
        </w:rPr>
        <w:t>/mercaba</w:t>
      </w:r>
    </w:p>
    <w:p w:rsidR="009D7C25" w:rsidRPr="009D7C25" w:rsidRDefault="009D7C25" w:rsidP="009D7C25">
      <w:pPr>
        <w:jc w:val="both"/>
        <w:rPr>
          <w:rFonts w:ascii="Arial" w:hAnsi="Arial" w:cs="Arial"/>
          <w:sz w:val="28"/>
          <w:szCs w:val="28"/>
        </w:rPr>
      </w:pPr>
    </w:p>
    <w:p w:rsidR="009D7C25" w:rsidRPr="009D7C25" w:rsidRDefault="009D7C25" w:rsidP="009D7C25">
      <w:pPr>
        <w:jc w:val="center"/>
        <w:rPr>
          <w:rFonts w:ascii="Arial" w:hAnsi="Arial" w:cs="Arial"/>
          <w:sz w:val="28"/>
          <w:szCs w:val="28"/>
        </w:rPr>
      </w:pPr>
      <w:r w:rsidRPr="009D7C25">
        <w:rPr>
          <w:rFonts w:ascii="Arial" w:hAnsi="Arial" w:cs="Arial"/>
          <w:sz w:val="28"/>
          <w:szCs w:val="28"/>
        </w:rPr>
        <w:t>* * * * *</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Como hemos dicho, Ignacio escribió sus famosas siete cartas de camino hacia Roma, a donde era llevado a sufrir el martirio.</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lastRenderedPageBreak/>
        <w:t xml:space="preserve">Cuatro fueron escritas desde Esmirna a las Iglesias de Éfeso, Magnesia, </w:t>
      </w:r>
      <w:proofErr w:type="spellStart"/>
      <w:r w:rsidRPr="009D7C25">
        <w:rPr>
          <w:rFonts w:ascii="Arial" w:hAnsi="Arial" w:cs="Arial"/>
          <w:sz w:val="28"/>
          <w:szCs w:val="28"/>
        </w:rPr>
        <w:t>Tralles</w:t>
      </w:r>
      <w:proofErr w:type="spellEnd"/>
      <w:r w:rsidRPr="009D7C25">
        <w:rPr>
          <w:rFonts w:ascii="Arial" w:hAnsi="Arial" w:cs="Arial"/>
          <w:sz w:val="28"/>
          <w:szCs w:val="28"/>
        </w:rPr>
        <w:t xml:space="preserve"> y Roma; en ellas les da las gracias por las muestras de afecto hacia su persona, les pone en guardia contra las herejías y les anima a estar unidos a sus obispos; en la dirigida a los romanos, les ruega que no hagan nada por evitar su martirio, que es su máxima aspiración.</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 xml:space="preserve">Las otras tres las escribió desde </w:t>
      </w:r>
      <w:proofErr w:type="spellStart"/>
      <w:r w:rsidRPr="009D7C25">
        <w:rPr>
          <w:rFonts w:ascii="Arial" w:hAnsi="Arial" w:cs="Arial"/>
          <w:sz w:val="28"/>
          <w:szCs w:val="28"/>
        </w:rPr>
        <w:t>Tróade</w:t>
      </w:r>
      <w:proofErr w:type="spellEnd"/>
      <w:r w:rsidRPr="009D7C25">
        <w:rPr>
          <w:rFonts w:ascii="Arial" w:hAnsi="Arial" w:cs="Arial"/>
          <w:sz w:val="28"/>
          <w:szCs w:val="28"/>
        </w:rPr>
        <w:t>: a la Iglesia de Esmirna y a su obispo Policarpo, a los que agradece sus atenciones, y a la Iglesia de Filadelfia; son semejantes a las otras cuatro, añadiendo la noticia gozosa de que la persecución en Antioquía ha terminado y, en la dirigida a Policarpo, da unos consejos sobre la manera de desempeñar sus deberes de obispo.</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Estas cartas son una fuente espléndida para el conocimiento de la vida interna de la primitiva Iglesia, con su clima de mutua solicitud y afecto; nos muestran también los sentimientos de Ignacio, llenos de amor a Cristo.</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 xml:space="preserve">A través de ellas, Ignacio deja ver con especial claridad la pacífica posesión de algunas de las verdades fundamentales de la fe, lo que resulta aún de mayor interés por lo temprano de su testimonio. Así, Cristo ocupa un lugar central en la historia de la salvación, y ya los profetas que anunciaron su venida eran en espíritu discípulos suyos; Cristo es Dios y se hizo hombre, es Hijo de Dios e hijo de María, virgen; es verdaderamente hombre, su cuerpo es un cuerpo verdadero y sus sufrimientos fueron reales, todo lo cual lo dice frente a los docetas (del griego </w:t>
      </w:r>
      <w:proofErr w:type="spellStart"/>
      <w:r w:rsidRPr="009D7C25">
        <w:rPr>
          <w:rFonts w:ascii="Arial" w:hAnsi="Arial" w:cs="Arial"/>
          <w:sz w:val="28"/>
          <w:szCs w:val="28"/>
        </w:rPr>
        <w:t>dokéo</w:t>
      </w:r>
      <w:proofErr w:type="spellEnd"/>
      <w:r w:rsidRPr="009D7C25">
        <w:rPr>
          <w:rFonts w:ascii="Arial" w:hAnsi="Arial" w:cs="Arial"/>
          <w:sz w:val="28"/>
          <w:szCs w:val="28"/>
        </w:rPr>
        <w:t>, parecer), que sostenían que el cuerpo de Cristo era apariencia.</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 xml:space="preserve">Es en estas cartas donde encontramos por vez primera la expresión «Iglesia católica» para referirse al conjunto de los cristianos. La Iglesia es llamada «el lugar del sacrificio»; es probable que con esto se refiera a la Eucaristía como sacrificio de la Iglesia, pues también la Didajé llama </w:t>
      </w:r>
      <w:r w:rsidRPr="009D7C25">
        <w:rPr>
          <w:rFonts w:ascii="Arial" w:hAnsi="Arial" w:cs="Arial"/>
          <w:sz w:val="28"/>
          <w:szCs w:val="28"/>
        </w:rPr>
        <w:lastRenderedPageBreak/>
        <w:t>«sacrificio» a la Eucaristía; además, «la Eucaristía es la Carne de Cristo, la misma que padeció por nuestros pecados».</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La jerarquía de la Iglesia, formada por obispos, presbíteros y diáconos, con sus respectivas funciones, aparece con tanta claridad en sus escritos, que ésta fue una de las razones principales por las que se llegó a negar que las cartas fueran auténticas por parte de quienes opinaban que se habría dado un desarrollo más lento y gradual de la organización eclesiástica; pero esta autenticidad está hoy fuera de toda duda.</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El obispo representa a Cristo; es el maestro; quien está unido a él está unido a Cristo; es el sumo sacerdote y el que administra los sacramentos, de manera que sin contar con él no se puede administrar ni el bautismo ni la Eucaristía, y hasta el matrimonio es conveniente que se celebre con su conocimiento. Respecto a éste, Ignacio sigue de cerca la enseñanza de San Pablo: que las mujeres amen a sus maridos y los maridos a sus mujeres, como el Señor ama a su Iglesia; pero a los que se sientan capaces les recomienda la virginidad.</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En el saludo inicial de la carta a los romanos, Ignacio se excede y trata a la Iglesia de Roma de forma distinta a como trata a las demás, con especiales alabanzas. El tono general de la salutación se puede tomar como un testimonio del primado de Roma, aún de mayor interés por provenir del obispo de la sede de Antioquía: una sede antigua, que cuenta a San Pedro como su primer obispo, establecida en una de las ciudades mayores y más influyentes del Imperio, en la que además comenzaron a llamarse cristianos los seguidores de Cristo. Alguna de sus frases, aunque de interpretación difícil, subraya esta impresión: es la Iglesia «puesta a la cabeza de la caridad», cuyo significado más probable parece ser que es la Iglesia que tiene la autoridad para dirigir en lo que se refiere a lo esencial del mensaje de Cristo.</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lastRenderedPageBreak/>
        <w:t>Para San Ignacio, la vida del cristiano consiste en imitar a Cristo, como Él imitó al Padre. Esa imitación ha de ir más allá de seguir sus enseñanzas, ha de llegar a imitarle especialmente en su pasión y muerte; es de ahí de donde nace su ansia por el martirio: «soy trigo de Dios, y he de ser molido por los dientes de las fieras, para poder ser presentado como pan limpio de Cristo». Por otra parte, esa imitación viene facilitada porque Cristo vive en nosotros como en un templo y nosotros llegamos a vivir en Él; por eso los cristianos estamos unidos entre nosotros, porque estamos unidos a Cristo.</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MOLINÉ</w:t>
      </w:r>
      <w:r>
        <w:rPr>
          <w:rFonts w:ascii="Arial" w:hAnsi="Arial" w:cs="Arial"/>
          <w:sz w:val="28"/>
          <w:szCs w:val="28"/>
        </w:rPr>
        <w:t>/mercaba</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p>
    <w:sectPr w:rsidR="009D7C25" w:rsidRPr="009D7C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C25"/>
    <w:rsid w:val="00277C17"/>
    <w:rsid w:val="009D7C25"/>
    <w:rsid w:val="00B41503"/>
    <w:rsid w:val="00D4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DD8CE-DEB9-4EBB-821A-72337198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1482</Words>
  <Characters>8451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Corazón</dc:creator>
  <cp:keywords/>
  <dc:description/>
  <cp:lastModifiedBy>Gerardo Müller Wagner</cp:lastModifiedBy>
  <cp:revision>2</cp:revision>
  <dcterms:created xsi:type="dcterms:W3CDTF">2017-09-11T00:14:00Z</dcterms:created>
  <dcterms:modified xsi:type="dcterms:W3CDTF">2017-09-11T00:14:00Z</dcterms:modified>
</cp:coreProperties>
</file>