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00" w:rsidRPr="00FB7F00" w:rsidRDefault="00FB7F00" w:rsidP="00FB7F00">
      <w:pPr>
        <w:pStyle w:val="Ttulo1"/>
        <w:shd w:val="clear" w:color="auto" w:fill="FFFFFF"/>
        <w:spacing w:line="312" w:lineRule="auto"/>
        <w:jc w:val="center"/>
        <w:rPr>
          <w:sz w:val="36"/>
          <w:szCs w:val="36"/>
        </w:rPr>
      </w:pPr>
      <w:r w:rsidRPr="00FB7F00">
        <w:rPr>
          <w:sz w:val="36"/>
          <w:szCs w:val="36"/>
        </w:rPr>
        <w:t>Arístides de Atenas</w:t>
      </w:r>
      <w:r w:rsidRPr="00FB7F00">
        <w:rPr>
          <w:sz w:val="36"/>
          <w:szCs w:val="36"/>
        </w:rPr>
        <w:br/>
        <w:t>Comentario</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 xml:space="preserve">La apología de Arístides de Atenas es la más antigua que se conserva. Eusebio en su </w:t>
      </w:r>
      <w:r w:rsidRPr="00FB7F00">
        <w:rPr>
          <w:rStyle w:val="nfasis"/>
          <w:rFonts w:ascii="Arial" w:hAnsi="Arial" w:cs="Arial"/>
          <w:sz w:val="22"/>
          <w:szCs w:val="22"/>
        </w:rPr>
        <w:t>Historia eclesiástica</w:t>
      </w:r>
      <w:r w:rsidRPr="00FB7F00">
        <w:rPr>
          <w:rFonts w:ascii="Arial" w:hAnsi="Arial" w:cs="Arial"/>
          <w:sz w:val="22"/>
          <w:szCs w:val="22"/>
        </w:rPr>
        <w:t xml:space="preserve"> (4,33)" después de sus observaciones acerca de Cuadrato, prosigue: "También Arístides, varón fiel en la profesión de nuestra religión, dejó, igual que Cuadrato, una apología de la fe, dirigida a Adriano. Su escrito está también en manos de muchos." Eusebio nos dice en otro lugar que Arístides fue un filósofo de la ciudad de Atenas. Por mucho tiempo se consideró perdida su obra, hasta que en 1878, con gran sorpresa de los sabios, los Mequitaristas de San Lázaro de Venecia publicaron un manuscrito del siglo X, fragmento armenio de una apología intitulada "Al emperador Adriano César de parte del filósofo ateniense Arístides." Casi todos los eruditos se convencieron de que el fragmento contenía restos de una traducción armenia de la apología de Arístides mencionada por Eusebio. Esta opinión había de encontrar una confirmación inesperada. El año 1889, el sabio americano Rendel Harris descubrió en el monasterio de Santa Catalina del monte Sinaí una traducción completa en sirio de esta apología. Esta versión siríaca permitió a J. A. Robinson probar que el texto griego de la apología no solamente existía, sino que había sido publicado hacía algún tiempo bajo la forma de una famosa novela religiosa relacionada con Barlaam y Joasaph. La novela se encuentra entre las obras </w:t>
      </w:r>
      <w:r w:rsidRPr="00FB7F00">
        <w:rPr>
          <w:rStyle w:val="Textoennegrita"/>
          <w:rFonts w:ascii="Arial" w:hAnsi="Arial" w:cs="Arial"/>
          <w:sz w:val="22"/>
          <w:szCs w:val="22"/>
        </w:rPr>
        <w:t>de San Juan Damasceno;</w:t>
      </w:r>
      <w:r w:rsidRPr="00FB7F00">
        <w:rPr>
          <w:rFonts w:ascii="Arial" w:hAnsi="Arial" w:cs="Arial"/>
          <w:sz w:val="22"/>
          <w:szCs w:val="22"/>
        </w:rPr>
        <w:t xml:space="preserve"> su autor presenta la apología como escrita por un filósofo pagano en favor del cristianismo. El texto nos ha llegado en tres formas. La leyenda de Barlaam y Joasaph, que poseemos en griego, no fue compuesta por el abad Eutimio de Iberon en el siglo XI, como opina P. Peeters, </w:t>
      </w:r>
      <w:r w:rsidRPr="00FB7F00">
        <w:rPr>
          <w:rStyle w:val="Textoennegrita"/>
          <w:rFonts w:ascii="Arial" w:hAnsi="Arial" w:cs="Arial"/>
          <w:sz w:val="22"/>
          <w:szCs w:val="22"/>
        </w:rPr>
        <w:t>sino por el mismo Juan Damasceno,</w:t>
      </w:r>
      <w:r w:rsidRPr="00FB7F00">
        <w:rPr>
          <w:rFonts w:ascii="Arial" w:hAnsi="Arial" w:cs="Arial"/>
          <w:sz w:val="22"/>
          <w:szCs w:val="22"/>
        </w:rPr>
        <w:t xml:space="preserve"> tal como acaba de demostrarlo F. Doelger. El manuscrito del monasterio de Santa Catalina que tiene la versión siríaca fue verosímilmente escrito entre los siglos VI y VII, si bien la traducción hay que datarla hacia el año 350. Queda aún por determinar la fecha de la traducción armenia. Recientemente se han publicado dos grandes fragmentos del texto original griego (c.5 y 6 y 15,6-16,1) de un papiro del British Museum. Con la ayuda de todo este material es posible hoy día reconstruir el texto en sus líneas principales.</w:t>
      </w:r>
    </w:p>
    <w:p w:rsidR="00FB7F00" w:rsidRPr="00FB7F00" w:rsidRDefault="00FB7F00" w:rsidP="00FB7F00">
      <w:pPr>
        <w:pStyle w:val="Ttulo2"/>
        <w:shd w:val="clear" w:color="auto" w:fill="F7F3E1"/>
        <w:spacing w:line="312" w:lineRule="auto"/>
        <w:ind w:right="122"/>
        <w:jc w:val="both"/>
        <w:rPr>
          <w:sz w:val="22"/>
          <w:szCs w:val="22"/>
        </w:rPr>
      </w:pPr>
      <w:r w:rsidRPr="00FB7F00">
        <w:rPr>
          <w:sz w:val="22"/>
          <w:szCs w:val="22"/>
        </w:rPr>
        <w:t>Contenido.</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 xml:space="preserve">La introducción describe al Ser Divino en términos estoicos. Nos dice también que Arístides llegó al conocimiento del Creador y Conservador del universo por sus meditaciones sobre el orden y la armonía del mundo. A pesar del poco valor de la especulación y de las discusiones sobre el Ser Divino, se puede, al menos, determinar hasta cierto punto de una manera negativa los atributos de la divinidad. El único concepto correcto que se obtiene de ese modo debe servir como piedra de toque para probar las antiguas religiones. El autor divide los seres humanos en cuatro categorías según sus religiones respectivas: bárbaros, griegos, judíos y cristianos. Los bárbaros adoraron los cuatro elementos. Pero el cielo, la tierra, el agua, el fuego, el aire, el sol, </w:t>
      </w:r>
      <w:r w:rsidRPr="00FB7F00">
        <w:rPr>
          <w:rFonts w:ascii="Arial" w:hAnsi="Arial" w:cs="Arial"/>
          <w:sz w:val="22"/>
          <w:szCs w:val="22"/>
        </w:rPr>
        <w:lastRenderedPageBreak/>
        <w:t xml:space="preserve">la luna y, finalmente, el mismo hombre no son sino obras de Dios y, por lo tanto, no tuvieron jamás derecho y los honores divinos. Los griegos adoran dioses que por las debilidades e infamias que se les atribuyen prueban que no son dioses. Los judíos merecen ser respetados por tener un concepto más puro de la naturaleza divina, como también normas más elevadas de moralidad. Pero tributaron más honor a los ángeles que a Dios y dieron a los ritos externos del culto, como la circuncisión, el ayuno, el cumplimiento de los días festivos, más importancia que a la adoración auténtica. </w:t>
      </w:r>
      <w:r w:rsidRPr="00FB7F00">
        <w:rPr>
          <w:rStyle w:val="Textoennegrita"/>
          <w:rFonts w:ascii="Arial" w:hAnsi="Arial" w:cs="Arial"/>
          <w:sz w:val="22"/>
          <w:szCs w:val="22"/>
        </w:rPr>
        <w:t>Solamente los cristianos están en posesión de la única idea justa de Dios y "son los que, por encima de todas las naciones de la tierra, han hallado la verdad, pues</w:t>
      </w:r>
      <w:r w:rsidRPr="00FB7F00">
        <w:rPr>
          <w:rFonts w:ascii="Arial" w:hAnsi="Arial" w:cs="Arial"/>
          <w:sz w:val="22"/>
          <w:szCs w:val="22"/>
        </w:rPr>
        <w:t xml:space="preserve"> conocen al Dios creador y artífice del universo en su Hijo Unigénito y en el Espíritu Santo y no adoran a ningún otro Dios" (15,3). Su pureza de vida prueba que los cristianos adoran al verdadero Dios. Arístides elogia en estos términos las costumbres de los cristianos:</w:t>
      </w:r>
    </w:p>
    <w:p w:rsidR="00FB7F00" w:rsidRPr="00FB7F00" w:rsidRDefault="00FB7F00" w:rsidP="00FB7F00">
      <w:pPr>
        <w:pStyle w:val="NormalWeb"/>
        <w:shd w:val="clear" w:color="auto" w:fill="FFFFFF"/>
        <w:jc w:val="both"/>
        <w:rPr>
          <w:rFonts w:ascii="Arial" w:hAnsi="Arial" w:cs="Arial"/>
          <w:sz w:val="22"/>
          <w:szCs w:val="22"/>
        </w:rPr>
      </w:pPr>
      <w:r w:rsidRPr="00FB7F00">
        <w:rPr>
          <w:rStyle w:val="Textoennegrita"/>
          <w:rFonts w:ascii="Arial" w:hAnsi="Arial" w:cs="Arial"/>
          <w:sz w:val="22"/>
          <w:szCs w:val="22"/>
        </w:rPr>
        <w:t xml:space="preserve">Los mandamientos del mismo Señor Jesucristo los tienen grabados en sus corazones, y ésos </w:t>
      </w:r>
      <w:r w:rsidR="003F272A">
        <w:rPr>
          <w:rStyle w:val="Textoennegrita"/>
          <w:rFonts w:ascii="Arial" w:hAnsi="Arial" w:cs="Arial"/>
          <w:sz w:val="22"/>
          <w:szCs w:val="22"/>
        </w:rPr>
        <w:t>a</w:t>
      </w:r>
      <w:r w:rsidRPr="00FB7F00">
        <w:rPr>
          <w:rStyle w:val="Textoennegrita"/>
          <w:rFonts w:ascii="Arial" w:hAnsi="Arial" w:cs="Arial"/>
          <w:sz w:val="22"/>
          <w:szCs w:val="22"/>
        </w:rPr>
        <w:t>guardan, esperando</w:t>
      </w:r>
      <w:r w:rsidRPr="00FB7F00">
        <w:rPr>
          <w:rFonts w:ascii="Arial" w:hAnsi="Arial" w:cs="Arial"/>
          <w:sz w:val="22"/>
          <w:szCs w:val="22"/>
        </w:rPr>
        <w:t xml:space="preserve"> la resurrección de los muertos y la vida del siglo por venir. No adulteran, no fornican, no levantan falso testimonio, no codician los bienes ajenos, honran al padre y a la madre, aman a su prójimo y juzgan con justicia. </w:t>
      </w:r>
      <w:r w:rsidRPr="00FB7F00">
        <w:rPr>
          <w:rStyle w:val="Textoennegrita"/>
          <w:rFonts w:ascii="Arial" w:hAnsi="Arial" w:cs="Arial"/>
          <w:sz w:val="22"/>
          <w:szCs w:val="22"/>
        </w:rPr>
        <w:t>Lo que no quieren se les haga a ellos no lo hacen a otros.</w:t>
      </w:r>
      <w:r w:rsidRPr="00FB7F00">
        <w:rPr>
          <w:rFonts w:ascii="Arial" w:hAnsi="Arial" w:cs="Arial"/>
          <w:sz w:val="22"/>
          <w:szCs w:val="22"/>
        </w:rPr>
        <w:t xml:space="preserve"> A los que los agravian, los exhortan y tratan de hacérselos amigos, ponen empeño en hacer bien a sus enemigos, son mansos y modestos... Se contienen de toda unión ilegítima y de toda impureza. No desprecian a la viuda, no explotan al huérfano; el que tiene, le suministra abundantemente al que no tiene. Si ven a un forastero, le reciben bajo su techo y se alegran con él como con un verdadero hermano. Porque no se llaman hermanos según la carne, sino según el alma... Están dispuestos </w:t>
      </w:r>
      <w:r w:rsidRPr="00FB7F00">
        <w:rPr>
          <w:rStyle w:val="Textoennegrita"/>
          <w:rFonts w:ascii="Arial" w:hAnsi="Arial" w:cs="Arial"/>
          <w:sz w:val="22"/>
          <w:szCs w:val="22"/>
        </w:rPr>
        <w:t>a dar sus vidas por Cristo, pues guardan con firmeza sus mandamientos, viviendo santa y justamente según se lo ordenó el Señor Dios, dándole gracias en todo momento por toda comida y bebida y por los demás bienes</w:t>
      </w:r>
      <w:r w:rsidRPr="00FB7F00">
        <w:rPr>
          <w:rFonts w:ascii="Arial" w:hAnsi="Arial" w:cs="Arial"/>
          <w:sz w:val="22"/>
          <w:szCs w:val="22"/>
        </w:rPr>
        <w:t xml:space="preserve">... Este es, pues, verdaderamente el camino de la verdad, que conduce </w:t>
      </w:r>
      <w:r w:rsidRPr="00FB7F00">
        <w:rPr>
          <w:rStyle w:val="Textoennegrita"/>
          <w:rFonts w:ascii="Arial" w:hAnsi="Arial" w:cs="Arial"/>
          <w:sz w:val="22"/>
          <w:szCs w:val="22"/>
        </w:rPr>
        <w:t>a los que por él caminan al reino eterno, prometido por Cristo en la vida venidera</w:t>
      </w:r>
      <w:r w:rsidRPr="00FB7F00">
        <w:rPr>
          <w:rFonts w:ascii="Arial" w:hAnsi="Arial" w:cs="Arial"/>
          <w:sz w:val="22"/>
          <w:szCs w:val="22"/>
        </w:rPr>
        <w:t xml:space="preserve"> (XV 3-11: BAC 116-130-131).</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La apología de Arístides es limitada en su perspectiva. Su estilo no es rebuscado; su pensamiento y</w:t>
      </w:r>
      <w:r w:rsidR="007503B5">
        <w:rPr>
          <w:rFonts w:ascii="Arial" w:hAnsi="Arial" w:cs="Arial"/>
          <w:sz w:val="22"/>
          <w:szCs w:val="22"/>
        </w:rPr>
        <w:t xml:space="preserve"> su orden, sin artificio. Pero, </w:t>
      </w:r>
      <w:r w:rsidRPr="00FB7F00">
        <w:rPr>
          <w:rFonts w:ascii="Arial" w:hAnsi="Arial" w:cs="Arial"/>
          <w:sz w:val="22"/>
          <w:szCs w:val="22"/>
        </w:rPr>
        <w:t xml:space="preserve">a pesar de toda su simplicidad, tiene cierta nobleza y elevación de tono. Como desde una altura Arístides contempla la humanidad en su unidad compleja y siente profundamente la importancia extraordinaria </w:t>
      </w:r>
      <w:r w:rsidRPr="00FB7F00">
        <w:rPr>
          <w:rStyle w:val="Textoennegrita"/>
          <w:rFonts w:ascii="Arial" w:hAnsi="Arial" w:cs="Arial"/>
          <w:sz w:val="22"/>
          <w:szCs w:val="22"/>
        </w:rPr>
        <w:t>y la misión sublime de la nueva religión.</w:t>
      </w:r>
      <w:r w:rsidRPr="00FB7F00">
        <w:rPr>
          <w:rFonts w:ascii="Arial" w:hAnsi="Arial" w:cs="Arial"/>
          <w:sz w:val="22"/>
          <w:szCs w:val="22"/>
        </w:rPr>
        <w:t xml:space="preserve"> Con una seguridad llena de confianza cristiana, ve en el pequeño rebaño de los fieles al nuevo pueblo, la nueva raza que ha de sacar al mundo corrompido de la ciénaga de inmoralidad en que se encuentra:</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Las demás naciones yerran y a sí mismas se engañan; caminan en tinieblas y chocan unas con otras como borrachos (16). No dudo en afirmar que el mundo sigue existiendo gracias únicamente a las oraciones y súplicas de los cristianos.</w:t>
      </w:r>
    </w:p>
    <w:sectPr w:rsidR="00FB7F00" w:rsidRPr="00FB7F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227E5"/>
    <w:rsid w:val="000846C0"/>
    <w:rsid w:val="000F31B8"/>
    <w:rsid w:val="001F56F5"/>
    <w:rsid w:val="00316F79"/>
    <w:rsid w:val="00372483"/>
    <w:rsid w:val="003F272A"/>
    <w:rsid w:val="004961F9"/>
    <w:rsid w:val="005F3418"/>
    <w:rsid w:val="006676A9"/>
    <w:rsid w:val="00723BDB"/>
    <w:rsid w:val="00731584"/>
    <w:rsid w:val="007503B5"/>
    <w:rsid w:val="007D2966"/>
    <w:rsid w:val="00845183"/>
    <w:rsid w:val="00864285"/>
    <w:rsid w:val="00873308"/>
    <w:rsid w:val="008F3D22"/>
    <w:rsid w:val="009C4F3D"/>
    <w:rsid w:val="009D6700"/>
    <w:rsid w:val="00B27B6D"/>
    <w:rsid w:val="00C839BB"/>
    <w:rsid w:val="00CE5B16"/>
    <w:rsid w:val="00EA1037"/>
    <w:rsid w:val="00FB7F00"/>
    <w:rsid w:val="00FD71C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FB7F0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FB7F00"/>
    <w:pPr>
      <w:keepNext/>
      <w:spacing w:before="240" w:after="60"/>
      <w:outlineLvl w:val="1"/>
    </w:pPr>
    <w:rPr>
      <w:rFonts w:ascii="Arial" w:hAnsi="Arial" w:cs="Arial"/>
      <w:b/>
      <w:bCs/>
      <w:i/>
      <w:iCs/>
      <w:sz w:val="28"/>
      <w:szCs w:val="28"/>
    </w:rPr>
  </w:style>
  <w:style w:type="paragraph" w:styleId="Ttulo3">
    <w:name w:val="heading 3"/>
    <w:basedOn w:val="Normal"/>
    <w:link w:val="Ttulo3Car"/>
    <w:uiPriority w:val="99"/>
    <w:qFormat/>
    <w:rsid w:val="00316F79"/>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316F79"/>
    <w:pPr>
      <w:spacing w:before="100" w:beforeAutospacing="1" w:after="100" w:afterAutospacing="1"/>
      <w:outlineLvl w:val="3"/>
    </w:pPr>
    <w:rPr>
      <w:b/>
      <w:bCs/>
      <w:color w:val="00000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locked/>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locked/>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locked/>
    <w:rPr>
      <w:rFonts w:ascii="Calibri" w:eastAsia="Times New Roman" w:hAnsi="Calibri" w:cs="Times New Roman"/>
      <w:b/>
      <w:bCs/>
      <w:sz w:val="28"/>
      <w:szCs w:val="28"/>
    </w:rPr>
  </w:style>
  <w:style w:type="character" w:styleId="Hipervnculo">
    <w:name w:val="Hyperlink"/>
    <w:basedOn w:val="Fuentedeprrafopredeter"/>
    <w:uiPriority w:val="99"/>
    <w:rsid w:val="00C839BB"/>
    <w:rPr>
      <w:rFonts w:cs="Times New Roman"/>
      <w:color w:val="FF0000"/>
      <w:u w:val="single"/>
    </w:rPr>
  </w:style>
  <w:style w:type="paragraph" w:styleId="NormalWeb">
    <w:name w:val="Normal (Web)"/>
    <w:basedOn w:val="Normal"/>
    <w:uiPriority w:val="99"/>
    <w:rsid w:val="00FB7F00"/>
    <w:pPr>
      <w:spacing w:before="120" w:after="100" w:afterAutospacing="1" w:line="312" w:lineRule="auto"/>
    </w:pPr>
  </w:style>
  <w:style w:type="character" w:styleId="nfasis">
    <w:name w:val="Emphasis"/>
    <w:basedOn w:val="Fuentedeprrafopredeter"/>
    <w:uiPriority w:val="99"/>
    <w:qFormat/>
    <w:rsid w:val="00FB7F00"/>
    <w:rPr>
      <w:rFonts w:cs="Times New Roman"/>
      <w:i/>
      <w:iCs/>
    </w:rPr>
  </w:style>
  <w:style w:type="character" w:styleId="Textoennegrita">
    <w:name w:val="Strong"/>
    <w:basedOn w:val="Fuentedeprrafopredeter"/>
    <w:uiPriority w:val="99"/>
    <w:qFormat/>
    <w:rsid w:val="00FB7F00"/>
    <w:rPr>
      <w:rFonts w:cs="Times New Roman"/>
      <w:b/>
      <w:bCs/>
    </w:rPr>
  </w:style>
</w:styles>
</file>

<file path=word/webSettings.xml><?xml version="1.0" encoding="utf-8"?>
<w:webSettings xmlns:r="http://schemas.openxmlformats.org/officeDocument/2006/relationships" xmlns:w="http://schemas.openxmlformats.org/wordprocessingml/2006/main">
  <w:divs>
    <w:div w:id="1438981046">
      <w:marLeft w:val="0"/>
      <w:marRight w:val="0"/>
      <w:marTop w:val="0"/>
      <w:marBottom w:val="0"/>
      <w:divBdr>
        <w:top w:val="none" w:sz="0" w:space="0" w:color="auto"/>
        <w:left w:val="none" w:sz="0" w:space="0" w:color="auto"/>
        <w:bottom w:val="none" w:sz="0" w:space="0" w:color="auto"/>
        <w:right w:val="none" w:sz="0" w:space="0" w:color="auto"/>
      </w:divBdr>
      <w:divsChild>
        <w:div w:id="1438981048">
          <w:marLeft w:val="0"/>
          <w:marRight w:val="0"/>
          <w:marTop w:val="0"/>
          <w:marBottom w:val="0"/>
          <w:divBdr>
            <w:top w:val="none" w:sz="0" w:space="0" w:color="auto"/>
            <w:left w:val="none" w:sz="0" w:space="0" w:color="auto"/>
            <w:bottom w:val="none" w:sz="0" w:space="0" w:color="auto"/>
            <w:right w:val="none" w:sz="0" w:space="0" w:color="auto"/>
          </w:divBdr>
          <w:divsChild>
            <w:div w:id="1438981047">
              <w:marLeft w:val="0"/>
              <w:marRight w:val="1"/>
              <w:marTop w:val="0"/>
              <w:marBottom w:val="0"/>
              <w:divBdr>
                <w:top w:val="none" w:sz="0" w:space="0" w:color="auto"/>
                <w:left w:val="none" w:sz="0" w:space="0" w:color="auto"/>
                <w:bottom w:val="none" w:sz="0" w:space="0" w:color="auto"/>
                <w:right w:val="none" w:sz="0" w:space="0" w:color="auto"/>
              </w:divBdr>
              <w:divsChild>
                <w:div w:id="1438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5205</Characters>
  <Application>Microsoft Office Word</Application>
  <DocSecurity>0</DocSecurity>
  <Lines>43</Lines>
  <Paragraphs>12</Paragraphs>
  <ScaleCrop>false</ScaleCrop>
  <Company>MSC</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cp:lastModifiedBy>
  <cp:revision>2</cp:revision>
  <dcterms:created xsi:type="dcterms:W3CDTF">2013-08-05T02:52:00Z</dcterms:created>
  <dcterms:modified xsi:type="dcterms:W3CDTF">2013-08-05T02:52:00Z</dcterms:modified>
</cp:coreProperties>
</file>