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522" w:rsidRPr="00E86522" w:rsidRDefault="00E86522" w:rsidP="00E86522">
      <w:pPr>
        <w:pStyle w:val="h1"/>
        <w:jc w:val="center"/>
        <w:rPr>
          <w:rFonts w:ascii="Arial" w:hAnsi="Arial" w:cs="Arial"/>
          <w:color w:val="000000"/>
          <w:sz w:val="52"/>
          <w:szCs w:val="52"/>
        </w:rPr>
      </w:pPr>
      <w:r w:rsidRPr="00E86522">
        <w:rPr>
          <w:rFonts w:ascii="Arial" w:hAnsi="Arial" w:cs="Arial"/>
          <w:b/>
          <w:bCs/>
          <w:color w:val="FF0000"/>
          <w:sz w:val="36"/>
          <w:szCs w:val="36"/>
        </w:rPr>
        <w:t>Sobre los ocho vicios malvados.</w:t>
      </w:r>
    </w:p>
    <w:p w:rsidR="00E86522" w:rsidRPr="00E86522" w:rsidRDefault="00E86522" w:rsidP="00E86522">
      <w:pPr>
        <w:jc w:val="center"/>
        <w:rPr>
          <w:rFonts w:ascii="Arial" w:hAnsi="Arial" w:cs="Arial"/>
          <w:b/>
          <w:bCs/>
          <w:color w:val="000000"/>
          <w:sz w:val="32"/>
          <w:szCs w:val="32"/>
        </w:rPr>
      </w:pPr>
      <w:r w:rsidRPr="00E86522">
        <w:rPr>
          <w:rFonts w:ascii="Arial" w:hAnsi="Arial" w:cs="Arial"/>
          <w:b/>
          <w:bCs/>
          <w:color w:val="000000"/>
          <w:sz w:val="32"/>
          <w:szCs w:val="32"/>
        </w:rPr>
        <w:t>Evagrio Póntico (356?-400?)</w:t>
      </w:r>
    </w:p>
    <w:p w:rsidR="00E86522" w:rsidRPr="00E86522" w:rsidRDefault="00E86522" w:rsidP="00E86522">
      <w:pPr>
        <w:jc w:val="both"/>
        <w:rPr>
          <w:rFonts w:ascii="Arial" w:hAnsi="Arial" w:cs="Arial"/>
          <w:color w:val="000000"/>
        </w:rPr>
      </w:pPr>
      <w:r w:rsidRPr="00E86522">
        <w:rPr>
          <w:rFonts w:ascii="Arial" w:hAnsi="Arial" w:cs="Arial"/>
          <w:color w:val="000000"/>
        </w:rPr>
        <w:t> </w:t>
      </w:r>
    </w:p>
    <w:p w:rsidR="00E86522" w:rsidRPr="00E86522" w:rsidRDefault="00E86522" w:rsidP="00E86522">
      <w:pPr>
        <w:jc w:val="both"/>
        <w:rPr>
          <w:rFonts w:ascii="Arial" w:hAnsi="Arial" w:cs="Arial"/>
          <w:color w:val="000000"/>
        </w:rPr>
      </w:pPr>
      <w:r w:rsidRPr="00E86522">
        <w:rPr>
          <w:rFonts w:ascii="Arial" w:hAnsi="Arial" w:cs="Arial"/>
          <w:color w:val="000000"/>
        </w:rPr>
        <w:t> </w:t>
      </w:r>
    </w:p>
    <w:p w:rsidR="00E86522" w:rsidRDefault="00E86522" w:rsidP="00E86522">
      <w:pPr>
        <w:pStyle w:val="TDC1"/>
        <w:tabs>
          <w:tab w:val="right" w:leader="dot" w:pos="9345"/>
        </w:tabs>
        <w:spacing w:before="0" w:beforeAutospacing="0" w:after="0" w:afterAutospacing="0"/>
        <w:jc w:val="both"/>
        <w:rPr>
          <w:rStyle w:val="Hipervnculo"/>
          <w:rFonts w:ascii="Arial" w:hAnsi="Arial" w:cs="Arial"/>
          <w:sz w:val="28"/>
          <w:szCs w:val="28"/>
          <w:u w:val="none"/>
        </w:rPr>
      </w:pPr>
    </w:p>
    <w:p w:rsidR="00E86522" w:rsidRPr="00E86522" w:rsidRDefault="00E86522" w:rsidP="00E86522">
      <w:pPr>
        <w:pStyle w:val="TDC1"/>
        <w:tabs>
          <w:tab w:val="right" w:leader="dot" w:pos="9345"/>
        </w:tabs>
        <w:spacing w:before="0" w:beforeAutospacing="0" w:after="0" w:afterAutospacing="0"/>
        <w:jc w:val="both"/>
        <w:rPr>
          <w:rFonts w:ascii="Arial" w:hAnsi="Arial" w:cs="Arial"/>
          <w:color w:val="000000"/>
          <w:sz w:val="28"/>
          <w:szCs w:val="28"/>
        </w:rPr>
      </w:pPr>
      <w:r w:rsidRPr="00E86522">
        <w:rPr>
          <w:rStyle w:val="Hipervnculo"/>
          <w:rFonts w:ascii="Arial" w:hAnsi="Arial" w:cs="Arial"/>
          <w:sz w:val="28"/>
          <w:szCs w:val="28"/>
          <w:u w:val="none"/>
        </w:rPr>
        <w:t>1. La Gula</w:t>
      </w:r>
    </w:p>
    <w:p w:rsidR="00E86522" w:rsidRPr="00E86522" w:rsidRDefault="00E86522" w:rsidP="00E86522">
      <w:pPr>
        <w:pStyle w:val="TDC1"/>
        <w:tabs>
          <w:tab w:val="right" w:leader="dot" w:pos="9345"/>
        </w:tabs>
        <w:spacing w:before="0" w:beforeAutospacing="0" w:after="0" w:afterAutospacing="0"/>
        <w:jc w:val="both"/>
        <w:rPr>
          <w:rFonts w:ascii="Arial" w:hAnsi="Arial" w:cs="Arial"/>
          <w:color w:val="000000"/>
          <w:sz w:val="28"/>
          <w:szCs w:val="28"/>
        </w:rPr>
      </w:pPr>
      <w:r w:rsidRPr="00E86522">
        <w:rPr>
          <w:rStyle w:val="Hipervnculo"/>
          <w:rFonts w:ascii="Arial" w:hAnsi="Arial" w:cs="Arial"/>
          <w:sz w:val="28"/>
          <w:szCs w:val="28"/>
          <w:u w:val="none"/>
        </w:rPr>
        <w:t>2. La Lujuria</w:t>
      </w:r>
    </w:p>
    <w:p w:rsidR="00E86522" w:rsidRPr="00E86522" w:rsidRDefault="00E86522" w:rsidP="00E86522">
      <w:pPr>
        <w:pStyle w:val="TDC1"/>
        <w:tabs>
          <w:tab w:val="right" w:leader="dot" w:pos="9345"/>
        </w:tabs>
        <w:spacing w:before="0" w:beforeAutospacing="0" w:after="0" w:afterAutospacing="0"/>
        <w:jc w:val="both"/>
        <w:rPr>
          <w:rFonts w:ascii="Arial" w:hAnsi="Arial" w:cs="Arial"/>
          <w:color w:val="000000"/>
          <w:sz w:val="28"/>
          <w:szCs w:val="28"/>
        </w:rPr>
      </w:pPr>
      <w:r w:rsidRPr="00E86522">
        <w:rPr>
          <w:rStyle w:val="Hipervnculo"/>
          <w:rFonts w:ascii="Arial" w:hAnsi="Arial" w:cs="Arial"/>
          <w:sz w:val="28"/>
          <w:szCs w:val="28"/>
          <w:u w:val="none"/>
        </w:rPr>
        <w:t>3. La Avaricia</w:t>
      </w:r>
    </w:p>
    <w:p w:rsidR="00E86522" w:rsidRPr="00E86522" w:rsidRDefault="00E86522" w:rsidP="00E86522">
      <w:pPr>
        <w:pStyle w:val="TDC1"/>
        <w:tabs>
          <w:tab w:val="right" w:leader="dot" w:pos="9345"/>
        </w:tabs>
        <w:spacing w:before="0" w:beforeAutospacing="0" w:after="0" w:afterAutospacing="0"/>
        <w:jc w:val="both"/>
        <w:rPr>
          <w:rFonts w:ascii="Arial" w:hAnsi="Arial" w:cs="Arial"/>
          <w:color w:val="000000"/>
          <w:sz w:val="28"/>
          <w:szCs w:val="28"/>
        </w:rPr>
      </w:pPr>
      <w:r w:rsidRPr="00E86522">
        <w:rPr>
          <w:rStyle w:val="Hipervnculo"/>
          <w:rFonts w:ascii="Arial" w:hAnsi="Arial" w:cs="Arial"/>
          <w:sz w:val="28"/>
          <w:szCs w:val="28"/>
          <w:u w:val="none"/>
        </w:rPr>
        <w:t>4. La Ira</w:t>
      </w:r>
    </w:p>
    <w:p w:rsidR="00E86522" w:rsidRPr="00E86522" w:rsidRDefault="00E86522" w:rsidP="00E86522">
      <w:pPr>
        <w:pStyle w:val="TDC1"/>
        <w:tabs>
          <w:tab w:val="right" w:leader="dot" w:pos="9345"/>
        </w:tabs>
        <w:spacing w:before="0" w:beforeAutospacing="0" w:after="0" w:afterAutospacing="0"/>
        <w:jc w:val="both"/>
        <w:rPr>
          <w:rFonts w:ascii="Arial" w:hAnsi="Arial" w:cs="Arial"/>
          <w:color w:val="000000"/>
          <w:sz w:val="28"/>
          <w:szCs w:val="28"/>
        </w:rPr>
      </w:pPr>
      <w:r w:rsidRPr="00E86522">
        <w:rPr>
          <w:rStyle w:val="Hipervnculo"/>
          <w:rFonts w:ascii="Arial" w:hAnsi="Arial" w:cs="Arial"/>
          <w:snapToGrid w:val="0"/>
          <w:kern w:val="36"/>
          <w:sz w:val="28"/>
          <w:szCs w:val="28"/>
          <w:u w:val="none"/>
        </w:rPr>
        <w:t>5. La Tristeza</w:t>
      </w:r>
    </w:p>
    <w:p w:rsidR="00E86522" w:rsidRPr="00E86522" w:rsidRDefault="00E86522" w:rsidP="00E86522">
      <w:pPr>
        <w:pStyle w:val="TDC1"/>
        <w:tabs>
          <w:tab w:val="right" w:leader="dot" w:pos="9345"/>
        </w:tabs>
        <w:spacing w:before="0" w:beforeAutospacing="0" w:after="0" w:afterAutospacing="0"/>
        <w:jc w:val="both"/>
        <w:rPr>
          <w:rFonts w:ascii="Arial" w:hAnsi="Arial" w:cs="Arial"/>
          <w:color w:val="000000"/>
          <w:sz w:val="28"/>
          <w:szCs w:val="28"/>
        </w:rPr>
      </w:pPr>
      <w:r w:rsidRPr="00E86522">
        <w:rPr>
          <w:rStyle w:val="Hipervnculo"/>
          <w:rFonts w:ascii="Arial" w:hAnsi="Arial" w:cs="Arial"/>
          <w:snapToGrid w:val="0"/>
          <w:kern w:val="36"/>
          <w:sz w:val="28"/>
          <w:szCs w:val="28"/>
          <w:u w:val="none"/>
          <w:lang w:val="it-IT"/>
        </w:rPr>
        <w:t>6. La Acedia</w:t>
      </w:r>
    </w:p>
    <w:p w:rsidR="00E86522" w:rsidRPr="00E86522" w:rsidRDefault="00E86522" w:rsidP="00E86522">
      <w:pPr>
        <w:pStyle w:val="TDC1"/>
        <w:tabs>
          <w:tab w:val="right" w:leader="dot" w:pos="9345"/>
        </w:tabs>
        <w:spacing w:before="0" w:beforeAutospacing="0" w:after="0" w:afterAutospacing="0"/>
        <w:jc w:val="both"/>
        <w:rPr>
          <w:rFonts w:ascii="Arial" w:hAnsi="Arial" w:cs="Arial"/>
          <w:color w:val="000000"/>
          <w:sz w:val="28"/>
          <w:szCs w:val="28"/>
        </w:rPr>
      </w:pPr>
      <w:r w:rsidRPr="00E86522">
        <w:rPr>
          <w:rStyle w:val="Hipervnculo"/>
          <w:rFonts w:ascii="Arial" w:hAnsi="Arial" w:cs="Arial"/>
          <w:snapToGrid w:val="0"/>
          <w:kern w:val="36"/>
          <w:sz w:val="28"/>
          <w:szCs w:val="28"/>
          <w:u w:val="none"/>
          <w:lang w:val="it-IT"/>
        </w:rPr>
        <w:t>7. La Vanagloria</w:t>
      </w:r>
    </w:p>
    <w:p w:rsidR="00E86522" w:rsidRPr="00E86522" w:rsidRDefault="00E86522" w:rsidP="00E86522">
      <w:pPr>
        <w:pStyle w:val="TDC1"/>
        <w:tabs>
          <w:tab w:val="right" w:leader="dot" w:pos="9345"/>
        </w:tabs>
        <w:spacing w:before="0" w:beforeAutospacing="0" w:after="0" w:afterAutospacing="0"/>
        <w:jc w:val="both"/>
        <w:rPr>
          <w:rFonts w:ascii="Arial" w:hAnsi="Arial" w:cs="Arial"/>
          <w:color w:val="000000"/>
          <w:sz w:val="28"/>
          <w:szCs w:val="28"/>
        </w:rPr>
      </w:pPr>
      <w:r w:rsidRPr="00E86522">
        <w:rPr>
          <w:rStyle w:val="Hipervnculo"/>
          <w:rFonts w:ascii="Arial" w:hAnsi="Arial" w:cs="Arial"/>
          <w:snapToGrid w:val="0"/>
          <w:kern w:val="36"/>
          <w:sz w:val="28"/>
          <w:szCs w:val="28"/>
          <w:u w:val="none"/>
          <w:lang w:val="it-IT"/>
        </w:rPr>
        <w:t>8. La Soberbia</w:t>
      </w:r>
    </w:p>
    <w:p w:rsidR="00E86522" w:rsidRPr="00E86522" w:rsidRDefault="00E86522" w:rsidP="00E86522">
      <w:pPr>
        <w:jc w:val="both"/>
        <w:rPr>
          <w:rFonts w:ascii="Arial" w:hAnsi="Arial" w:cs="Arial"/>
          <w:color w:val="000000"/>
        </w:rPr>
      </w:pPr>
      <w:r w:rsidRPr="00E86522">
        <w:rPr>
          <w:rFonts w:ascii="Arial" w:hAnsi="Arial" w:cs="Arial"/>
          <w:color w:val="000000"/>
        </w:rPr>
        <w:t> </w:t>
      </w:r>
    </w:p>
    <w:p w:rsidR="00E86522" w:rsidRPr="00E86522" w:rsidRDefault="00E86522" w:rsidP="00E86522">
      <w:pPr>
        <w:jc w:val="both"/>
        <w:rPr>
          <w:rFonts w:ascii="Arial" w:hAnsi="Arial" w:cs="Arial"/>
          <w:color w:val="000000"/>
        </w:rPr>
      </w:pPr>
      <w:r w:rsidRPr="00E86522">
        <w:rPr>
          <w:rFonts w:ascii="Arial" w:hAnsi="Arial" w:cs="Arial"/>
          <w:color w:val="000000"/>
        </w:rPr>
        <w:t> </w:t>
      </w:r>
    </w:p>
    <w:p w:rsidR="00E86522" w:rsidRPr="00E86522" w:rsidRDefault="00E86522" w:rsidP="00E86522">
      <w:pPr>
        <w:jc w:val="both"/>
        <w:rPr>
          <w:rFonts w:ascii="Arial" w:hAnsi="Arial" w:cs="Arial"/>
          <w:color w:val="000000"/>
        </w:rPr>
      </w:pPr>
      <w:r w:rsidRPr="00E86522">
        <w:rPr>
          <w:rFonts w:ascii="Arial" w:hAnsi="Arial" w:cs="Arial"/>
          <w:color w:val="000000"/>
        </w:rPr>
        <w:t> </w:t>
      </w:r>
    </w:p>
    <w:p w:rsidR="00E86522" w:rsidRPr="00E86522" w:rsidRDefault="00E86522" w:rsidP="00E86522">
      <w:pPr>
        <w:jc w:val="both"/>
        <w:rPr>
          <w:rFonts w:ascii="Arial" w:hAnsi="Arial" w:cs="Arial"/>
          <w:color w:val="000000"/>
        </w:rPr>
      </w:pPr>
      <w:r w:rsidRPr="00E86522">
        <w:rPr>
          <w:rFonts w:ascii="Arial" w:hAnsi="Arial" w:cs="Arial"/>
          <w:color w:val="000000"/>
        </w:rPr>
        <w:t> </w:t>
      </w:r>
    </w:p>
    <w:p w:rsidR="00E86522" w:rsidRPr="00E86522" w:rsidRDefault="00E86522" w:rsidP="00E86522">
      <w:pPr>
        <w:pStyle w:val="Ttulo1"/>
        <w:jc w:val="both"/>
        <w:rPr>
          <w:rFonts w:ascii="Arial" w:hAnsi="Arial" w:cs="Arial"/>
          <w:color w:val="000000"/>
        </w:rPr>
      </w:pPr>
      <w:bookmarkStart w:id="0" w:name="_Toc520720844"/>
      <w:bookmarkStart w:id="1" w:name="_Toc520720734"/>
      <w:r w:rsidRPr="00E86522">
        <w:rPr>
          <w:rFonts w:ascii="Arial" w:hAnsi="Arial" w:cs="Arial"/>
          <w:color w:val="000000"/>
        </w:rPr>
        <w:t>1. La Gula</w:t>
      </w:r>
      <w:bookmarkEnd w:id="0"/>
      <w:bookmarkEnd w:id="1"/>
    </w:p>
    <w:p w:rsidR="00E86522" w:rsidRPr="00E86522" w:rsidRDefault="00E86522" w:rsidP="00E86522">
      <w:pPr>
        <w:pStyle w:val="h1"/>
        <w:jc w:val="both"/>
        <w:rPr>
          <w:rFonts w:ascii="Arial" w:hAnsi="Arial" w:cs="Arial"/>
          <w:color w:val="000000"/>
        </w:rPr>
      </w:pPr>
      <w:r w:rsidRPr="00E86522">
        <w:rPr>
          <w:rFonts w:ascii="Arial" w:hAnsi="Arial" w:cs="Arial"/>
          <w:color w:val="000000"/>
        </w:rPr>
        <w:t xml:space="preserve">Lo que hoy llamamos gula, Evagrio llamaba gastrimargía, literalmente "locura del vientre". </w:t>
      </w:r>
    </w:p>
    <w:p w:rsidR="00E86522" w:rsidRPr="00E86522" w:rsidRDefault="00E86522" w:rsidP="00E86522">
      <w:pPr>
        <w:jc w:val="both"/>
        <w:rPr>
          <w:rFonts w:ascii="Arial" w:hAnsi="Arial" w:cs="Arial"/>
          <w:color w:val="000000"/>
        </w:rPr>
      </w:pPr>
      <w:r w:rsidRPr="00E86522">
        <w:rPr>
          <w:rFonts w:ascii="Arial" w:hAnsi="Arial" w:cs="Arial"/>
          <w:color w:val="000000"/>
        </w:rPr>
        <w:t>)</w:t>
      </w:r>
    </w:p>
    <w:p w:rsidR="00E86522" w:rsidRPr="00E86522" w:rsidRDefault="00E86522" w:rsidP="00E86522">
      <w:pPr>
        <w:pStyle w:val="h2"/>
        <w:jc w:val="both"/>
        <w:rPr>
          <w:rFonts w:ascii="Arial" w:hAnsi="Arial" w:cs="Arial"/>
          <w:color w:val="000000"/>
          <w:sz w:val="32"/>
          <w:szCs w:val="32"/>
        </w:rPr>
      </w:pPr>
      <w:r w:rsidRPr="00E86522">
        <w:rPr>
          <w:rFonts w:ascii="Arial" w:hAnsi="Arial" w:cs="Arial"/>
          <w:color w:val="000000"/>
          <w:sz w:val="32"/>
          <w:szCs w:val="32"/>
        </w:rPr>
        <w:t>Capítulo I</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El origen del fruto es la flor y el origen de la vida activa </w:t>
      </w:r>
      <w:r w:rsidRPr="00E86522">
        <w:rPr>
          <w:rFonts w:ascii="Arial" w:hAnsi="Arial" w:cs="Arial"/>
          <w:color w:val="000000"/>
          <w:sz w:val="16"/>
          <w:szCs w:val="16"/>
        </w:rPr>
        <w:t>["Vida activa" es la traducción más cercana a "praktiké", la disciplina espiritual que según Evagrio se encuentra al principio del proceso de conformación con el Señor Jesús y que tiene como fin purificar las pasiones del alma humana. A esto dedica Evagrio su "Tratado Práctico"]</w:t>
      </w:r>
      <w:r w:rsidRPr="00E86522">
        <w:rPr>
          <w:rFonts w:ascii="Arial" w:hAnsi="Arial" w:cs="Arial"/>
          <w:color w:val="000000"/>
        </w:rPr>
        <w:t xml:space="preserve"> es la templanza </w:t>
      </w:r>
      <w:r w:rsidRPr="00E86522">
        <w:rPr>
          <w:rFonts w:ascii="Arial" w:hAnsi="Arial" w:cs="Arial"/>
          <w:color w:val="000000"/>
          <w:sz w:val="16"/>
          <w:szCs w:val="16"/>
        </w:rPr>
        <w:t>[Enkráteia, es un concepto mucho más rico que el término "templanza" si por éste se entiende solamente la virtud contraria a la gula. Por la raíz krat, que significa "fuerza" o "poder", esta virtud implica "dominio de sí" o "señorío de sí"]</w:t>
      </w:r>
      <w:r w:rsidRPr="00E86522">
        <w:rPr>
          <w:rFonts w:ascii="Arial" w:hAnsi="Arial" w:cs="Arial"/>
          <w:color w:val="000000"/>
        </w:rPr>
        <w:t xml:space="preserve">; quien domina el propio estómago hace disminuir las pasiones, al contrario, quien es subyugado por la comida incrementa los placeres.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Como Amalec es el origen de los pueblos, así la gula lo es de las pasiones. Como la leña es alimento del fuego así la comida es alimento del estómago. La mucha leña alienta una gran llama y la abundancia de comida nutre la concupiscencia. La llama se extingue cuando hay menos leña y la penuria en la comida apaga la concupiscencia.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Aquel que tiene dominio sobre la mandíbula desbarata a los extranjeros y disuelve fácilmente las ataduras de sus manos. De la mandíbula arrojada fuera brota una fuente de agua y la liberación de la gula genera la práctica de la contemplación. </w:t>
      </w:r>
    </w:p>
    <w:p w:rsidR="00E86522" w:rsidRPr="00E86522" w:rsidRDefault="00E86522" w:rsidP="00E86522">
      <w:pPr>
        <w:jc w:val="both"/>
        <w:rPr>
          <w:rFonts w:ascii="Arial" w:hAnsi="Arial" w:cs="Arial"/>
          <w:color w:val="000000"/>
        </w:rPr>
      </w:pPr>
      <w:r w:rsidRPr="00E86522">
        <w:rPr>
          <w:rFonts w:ascii="Arial" w:hAnsi="Arial" w:cs="Arial"/>
          <w:color w:val="000000"/>
        </w:rPr>
        <w:lastRenderedPageBreak/>
        <w:t xml:space="preserve">El palo de la tienda, irrumpiendo, mató la mandíbula enemiga y la sabiduría de la templanza mata la pasión </w:t>
      </w:r>
      <w:r w:rsidRPr="00E86522">
        <w:rPr>
          <w:rFonts w:ascii="Arial" w:hAnsi="Arial" w:cs="Arial"/>
          <w:color w:val="000000"/>
          <w:sz w:val="16"/>
          <w:szCs w:val="16"/>
        </w:rPr>
        <w:t>[Se trata de una comparación oscura, pero el mensaje es claro]</w:t>
      </w:r>
      <w:r w:rsidRPr="00E86522">
        <w:rPr>
          <w:rFonts w:ascii="Arial" w:hAnsi="Arial" w:cs="Arial"/>
          <w:color w:val="000000"/>
        </w:rPr>
        <w:t xml:space="preserve">.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El deseo de comida engendra desobediencia y una deleitosa degustación arroja del paraíso. Sacian la garganta las comidas fastuosas y nutren el gusano de la intemperancia que nunca duerme.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Un vientre indigente prepara para una oración vigilante, al contrario un vientre bien lleno invita a un sueño largo.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Una mente sobria se alcanza con una dieta muy magra, mientras que una vida llena de delicadezas arroja la mente al abismo.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La oración del ayunante es como el pollito que vuela más alto que un águila mientras que la del glotón está envuelta en las tinieblas. La nube esconde los rayos del sol y la digestión pesada de los alimentos ofusca la mente. </w:t>
      </w:r>
    </w:p>
    <w:p w:rsidR="00E86522" w:rsidRPr="00E86522" w:rsidRDefault="00E86522" w:rsidP="00E86522">
      <w:pPr>
        <w:pStyle w:val="h2"/>
        <w:jc w:val="both"/>
        <w:rPr>
          <w:rFonts w:ascii="Arial" w:hAnsi="Arial" w:cs="Arial"/>
          <w:color w:val="000000"/>
          <w:sz w:val="32"/>
          <w:szCs w:val="32"/>
        </w:rPr>
      </w:pPr>
      <w:r w:rsidRPr="00E86522">
        <w:rPr>
          <w:rFonts w:ascii="Arial" w:hAnsi="Arial" w:cs="Arial"/>
          <w:color w:val="000000"/>
          <w:sz w:val="32"/>
          <w:szCs w:val="32"/>
        </w:rPr>
        <w:t>Capítulo II</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Un espejo sucio no refleja claramente la forma que se le pone al frente y el intelecto, obtuso por la saciedad, no acoge el conocimiento de Dios.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Una tierra sin cultivar genera espinas y de una mente corrompida por la gula germinan pensamientos malignos.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Como el fango no puede emanar fragancia tampoco en el goloso sentimos el suave perfume de la contemplación.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El ojo del goloso escruta con curiosidad los banquetes, mientras que la mirada del temperante observa las enseñanzas de los sabios.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El alma del goloso enumera los recuerdos de los mártires, mientras que la del temperante imita su ejemplo.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El soldado bellaco retiembla al son de la trompeta que preanuncia la batalla, igualmente tiembla el goloso a los llamados de la templanza.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El monje goloso, sometido a las exigencias de su vientre, exige su tributo cotidiano. El caminante que camina con ahínco alcanzará pronto la ciudad y el monje glotón no llegará a la casa de la paz interior </w:t>
      </w:r>
      <w:r w:rsidRPr="00E86522">
        <w:rPr>
          <w:rFonts w:ascii="Arial" w:hAnsi="Arial" w:cs="Arial"/>
          <w:color w:val="000000"/>
          <w:sz w:val="16"/>
          <w:szCs w:val="16"/>
        </w:rPr>
        <w:t>[El término que usa Evagrio es Apátheia, que en su espiritualidad equivale al estado de plenitud espiritual, alcanzado mediante el dominio de las pasiones y el silenciamiento del interior]</w:t>
      </w:r>
      <w:r w:rsidRPr="00E86522">
        <w:rPr>
          <w:rFonts w:ascii="Arial" w:hAnsi="Arial" w:cs="Arial"/>
          <w:color w:val="000000"/>
        </w:rPr>
        <w:t xml:space="preserve">.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El húmedo vapor del sahumerio perfuma el aire, como la oración del temperante deleita el olfato divino.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Si te abandonas al deseo de la comida ya nada te bastará para satisfacer tu placer: el deseo de la comida, en efecto, es como el fuego que siempre envuelve y siempre se inflama. Una medida suficiente llena el vaso, mientras un vientre desfondado jamás dirá " ¡basta!". La extensión de las manos puso en fuga a Amalec y una vida activa elevada somete las pasiones carnales. </w:t>
      </w:r>
    </w:p>
    <w:p w:rsidR="00E86522" w:rsidRPr="00E86522" w:rsidRDefault="00E86522" w:rsidP="00E86522">
      <w:pPr>
        <w:pStyle w:val="h2"/>
        <w:jc w:val="both"/>
        <w:rPr>
          <w:rFonts w:ascii="Arial" w:hAnsi="Arial" w:cs="Arial"/>
          <w:color w:val="000000"/>
          <w:sz w:val="32"/>
          <w:szCs w:val="32"/>
        </w:rPr>
      </w:pPr>
      <w:r w:rsidRPr="00E86522">
        <w:rPr>
          <w:rFonts w:ascii="Arial" w:hAnsi="Arial" w:cs="Arial"/>
          <w:color w:val="000000"/>
          <w:sz w:val="32"/>
          <w:szCs w:val="32"/>
        </w:rPr>
        <w:t>Capítulo III</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Extermina todo lo que sea inspirado por los vicios y mortifica fuertemente tu carne. Que de cualquier manera, en efecto, sea matado el enemigo, éste no te producirá más miedo, así un cuerpo mortificado no perturbará al alma. Un cadáver no nota el dolor del fuego y menos aún el temperante siente el placer del deseo extinguido.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Si matas a un egipcio </w:t>
      </w:r>
      <w:r w:rsidRPr="00E86522">
        <w:rPr>
          <w:rFonts w:ascii="Arial" w:hAnsi="Arial" w:cs="Arial"/>
          <w:color w:val="000000"/>
          <w:sz w:val="16"/>
          <w:szCs w:val="16"/>
        </w:rPr>
        <w:t>[El "egipcio" es el nombre que los padres del desierto daban a un demonio especialmente feroz en la tentación]</w:t>
      </w:r>
      <w:r w:rsidRPr="00E86522">
        <w:rPr>
          <w:rFonts w:ascii="Arial" w:hAnsi="Arial" w:cs="Arial"/>
          <w:color w:val="000000"/>
        </w:rPr>
        <w:t xml:space="preserve">, escóndelo bajo la arena, y no engordes el cuerpo por una pasión vencida: así como en la tierra engordada germina lo que está escondido, así en el cuerpo gordo revive la pasión.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La llama que languidece se reenciende si se le agrega leña seca y el placer que se va atenuando revive con la saciedad de la comida; no compadezcas el cuerpo que se lamenta por la carestía y no lo halagues con comidas suntuosas: si en efecto lo refuerzas se te volverá en contra llevándote a una guerra sin tregua, hasta que esclavice tu alma y te haga siervo de la lujuria. </w:t>
      </w:r>
    </w:p>
    <w:p w:rsidR="00E86522" w:rsidRPr="00E86522" w:rsidRDefault="00E86522" w:rsidP="00E86522">
      <w:pPr>
        <w:jc w:val="both"/>
        <w:rPr>
          <w:rFonts w:ascii="Arial" w:hAnsi="Arial" w:cs="Arial"/>
          <w:color w:val="000000"/>
        </w:rPr>
      </w:pPr>
      <w:r w:rsidRPr="00E86522">
        <w:rPr>
          <w:rFonts w:ascii="Arial" w:hAnsi="Arial" w:cs="Arial"/>
          <w:color w:val="000000"/>
        </w:rPr>
        <w:t>El cuerpo indigente es como una caballo dócil que jamás desensillará al caballero: éste, en efecto, dominado por el freno, se somete y obedece a la mano de quien sujeta las riendas, mientras el cuerpo, domado por el hambre y las vigilias, no reacciona por un pensamiento malo que lo cabalga, ni relincha excitado por el ímpetu de las pasiones.</w:t>
      </w:r>
    </w:p>
    <w:p w:rsidR="00E86522" w:rsidRPr="00E86522" w:rsidRDefault="00E86522" w:rsidP="00E86522">
      <w:pPr>
        <w:jc w:val="both"/>
        <w:rPr>
          <w:rFonts w:ascii="Arial" w:hAnsi="Arial" w:cs="Arial"/>
          <w:color w:val="000000"/>
        </w:rPr>
      </w:pPr>
      <w:r w:rsidRPr="00E86522">
        <w:rPr>
          <w:rFonts w:ascii="Arial" w:hAnsi="Arial" w:cs="Arial"/>
          <w:color w:val="000000"/>
        </w:rPr>
        <w:t>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 </w:t>
      </w:r>
    </w:p>
    <w:p w:rsidR="00E86522" w:rsidRPr="00E86522" w:rsidRDefault="00E86522" w:rsidP="00E86522">
      <w:pPr>
        <w:jc w:val="both"/>
        <w:rPr>
          <w:rFonts w:ascii="Arial" w:hAnsi="Arial" w:cs="Arial"/>
          <w:color w:val="000000"/>
        </w:rPr>
      </w:pPr>
      <w:r w:rsidRPr="00E86522">
        <w:rPr>
          <w:rFonts w:ascii="Arial" w:hAnsi="Arial" w:cs="Arial"/>
          <w:color w:val="000000"/>
        </w:rPr>
        <w:t> </w:t>
      </w:r>
    </w:p>
    <w:p w:rsidR="00E86522" w:rsidRPr="00E86522" w:rsidRDefault="00E86522" w:rsidP="00E86522">
      <w:pPr>
        <w:jc w:val="both"/>
        <w:rPr>
          <w:rFonts w:ascii="Arial" w:hAnsi="Arial" w:cs="Arial"/>
          <w:color w:val="000000"/>
        </w:rPr>
      </w:pPr>
    </w:p>
    <w:p w:rsidR="00E86522" w:rsidRPr="00E86522" w:rsidRDefault="00E86522" w:rsidP="00E86522">
      <w:pPr>
        <w:pStyle w:val="Ttulo1"/>
        <w:jc w:val="both"/>
        <w:rPr>
          <w:rFonts w:ascii="Arial" w:hAnsi="Arial" w:cs="Arial"/>
          <w:color w:val="000000"/>
        </w:rPr>
      </w:pPr>
      <w:bookmarkStart w:id="2" w:name="_Toc520720845"/>
      <w:bookmarkStart w:id="3" w:name="_Toc520720735"/>
      <w:r w:rsidRPr="00E86522">
        <w:rPr>
          <w:rFonts w:ascii="Arial" w:hAnsi="Arial" w:cs="Arial"/>
          <w:color w:val="000000"/>
        </w:rPr>
        <w:t>2. La Lujuria</w:t>
      </w:r>
      <w:bookmarkEnd w:id="2"/>
      <w:bookmarkEnd w:id="3"/>
    </w:p>
    <w:p w:rsidR="00E86522" w:rsidRPr="00E86522" w:rsidRDefault="00E86522" w:rsidP="00E86522">
      <w:pPr>
        <w:pStyle w:val="h2"/>
        <w:jc w:val="both"/>
        <w:rPr>
          <w:rFonts w:ascii="Arial" w:hAnsi="Arial" w:cs="Arial"/>
          <w:color w:val="000000"/>
        </w:rPr>
      </w:pPr>
      <w:r w:rsidRPr="00E86522">
        <w:rPr>
          <w:rFonts w:ascii="Arial" w:hAnsi="Arial" w:cs="Arial"/>
          <w:color w:val="000000"/>
        </w:rPr>
        <w:t>Capítulo IV</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La temperancia genera la mesura, mientras la gula es la madre del desenfreno; el aceite alimenta la luz de la lámpara y el frecuentar mujeres atiza la llamarada del placer.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La violencia del oleaje se desencadena contra el mercader mal anclado como el pensamiento de la lujuria sobre la mente intemperante. La lujuria acogerá como aliada a la saciedad, le dará licencia, se juntará a los adversarios y combatirá finalmente del lado de los enemigos.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Permanece invulnerable a las flechas enemigas aquel que ama la tranquilidad </w:t>
      </w:r>
      <w:r w:rsidRPr="00E86522">
        <w:rPr>
          <w:rFonts w:ascii="Arial" w:hAnsi="Arial" w:cs="Arial"/>
          <w:color w:val="000000"/>
          <w:sz w:val="16"/>
          <w:szCs w:val="16"/>
        </w:rPr>
        <w:t>[Se refiere a la paz interior, la tranquilidad del recogimiento o la soledad, en el caso del monje]</w:t>
      </w:r>
      <w:r w:rsidRPr="00E86522">
        <w:rPr>
          <w:rFonts w:ascii="Arial" w:hAnsi="Arial" w:cs="Arial"/>
          <w:color w:val="000000"/>
        </w:rPr>
        <w:t xml:space="preserve">, quien en cambio se mezcla con la multitud recibe golpes continuamente.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Mirar a una mujer es como un dardo venenoso, hiere el alma, nos inocula el veneno y cuanto más perdura, tanto más arraiga la infección. El que busca defenderse de estas flechas se mantiene lejos de las multitudinarias reuniones públicas y no divaga con la boca abierta en los días de fiesta; es mucho mejor quedarse en casa pasando el tiempo orando en vez de hacer la obra del enemigo creyendo que se honra las fiestas.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Evita la intimidad con las mujeres si deseas ser sabio y no les des la libertad de hablarte ni confianza. En efecto, al inicio tienen o simulan una cierta cautela, pero seguidamente osan hacerlo todo descaradamente: en el primer acercamiento tienen la mirada baja, pían dulcemente, lloran conmovidas, el trato es serio, suspiran con amargura, plantean preguntas sobre la castidad y escuchan atentamente; las ves una segunda vez y levanta un poco más la cabeza; la tercera vez se acercan sin mucho pudor; tú has sonreído y ellas se han puesto a reír desaforadamente; seguidamente se embellecen y se te muestran con ostentación, su mirada cambia anunciando el ardor, levantan las cejas y rotan los ojos, desnudan el cuello y abandonan todo el cuerpo a la languidez, pronuncian frases ablandadas por la pasión y te dirigen una voz fascinante al oído hasta que se apoderan completamente el alma.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Sucede que estas trampas te encaminan a la muerte y estas redes entretejidas te arrastran a la perdición; por tanto no te dejes ni siquiera engañar de aquellas que se sirven de discursos discretos: en éstas, en efecto, se oculta el maligno veneno de las serpientes. </w:t>
      </w:r>
    </w:p>
    <w:p w:rsidR="00E86522" w:rsidRPr="00E86522" w:rsidRDefault="00E86522" w:rsidP="00E86522">
      <w:pPr>
        <w:pStyle w:val="h2"/>
        <w:jc w:val="both"/>
        <w:rPr>
          <w:rFonts w:ascii="Arial" w:hAnsi="Arial" w:cs="Arial"/>
          <w:color w:val="000000"/>
        </w:rPr>
      </w:pPr>
      <w:r w:rsidRPr="00E86522">
        <w:rPr>
          <w:rFonts w:ascii="Arial" w:hAnsi="Arial" w:cs="Arial"/>
          <w:color w:val="000000"/>
        </w:rPr>
        <w:t>Capítulo V</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Acércate al fuego ardiente antes que a una mujer joven, sobre todo si tú también eres joven: en efecto, cuando te acercas a la llama y sientes una buena quemazón, te alejas rápidamente, mientras que cuando eres seducido por las charlas femeninas, difícilmente logras darte a la fuga.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La hierba crece cuando está cerca al agua, como germina la intemperancia frecuentando a las mujeres.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Aquel que repleta el vientre y hace profesión de sabiduría se parece a quien afirma que frena la fuerza del fuego con paja. Como efectivamente es imposible apagar el mutable agitarse del fuego con la paja, así es imposible colmar en la saciedad el ímpetu inflamado de la intemperancia.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Una columna se apoya en una base y la pasión de la lujuria tiene sus cimientos en la saciedad.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La nave presa de las tempestades se apresura en llegar al puerto y el alma del sabio busca la soledad: una huye de las amenazadoras olas del mar, la otra de las formas femeninas que traen dolor y ruina.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Un semblante embellecido de mujer hunde más que un oleaje marino: aún así, éste te da la posibilidad de nadar si quieres salvar la vida, mientras que la belleza femenina, tras el engaño, te persuade de despreciar incluso la vida misma.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La zarza solitaria se sustrae intacta a la llama y el sabio que sabe mantenerse alejado de las mujeres no se enciende en la intemperancia: como el recuerdo del fuego no quema la mente, así ni siquiera la pasión tiene vigor si falta la materia. </w:t>
      </w:r>
    </w:p>
    <w:p w:rsidR="00E86522" w:rsidRPr="00E86522" w:rsidRDefault="00E86522" w:rsidP="00E86522">
      <w:pPr>
        <w:pStyle w:val="h2"/>
        <w:jc w:val="both"/>
        <w:rPr>
          <w:rFonts w:ascii="Arial" w:hAnsi="Arial" w:cs="Arial"/>
          <w:color w:val="000000"/>
        </w:rPr>
      </w:pPr>
      <w:r w:rsidRPr="00E86522">
        <w:rPr>
          <w:rFonts w:ascii="Arial" w:hAnsi="Arial" w:cs="Arial"/>
          <w:color w:val="000000"/>
        </w:rPr>
        <w:t>Capítulo VI</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Si tienes piedad para con el enemigo éste será siempre tu enemigo, y si concedes a la pasión ésta se te revelará.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La vista de las mujeres excita al intemperante, mientras empuja al sabio a glorificar a Dios; pero si en medio de las mujeres la pasión está tranquila no le des crédito a quien te anuncia que has alcanzado la paz interior </w:t>
      </w:r>
      <w:r w:rsidRPr="00E86522">
        <w:rPr>
          <w:rFonts w:ascii="Arial" w:hAnsi="Arial" w:cs="Arial"/>
          <w:color w:val="000000"/>
          <w:sz w:val="16"/>
          <w:szCs w:val="16"/>
        </w:rPr>
        <w:t>[Apátheia].</w:t>
      </w:r>
      <w:r w:rsidRPr="00E86522">
        <w:rPr>
          <w:rFonts w:ascii="Arial" w:hAnsi="Arial" w:cs="Arial"/>
          <w:color w:val="000000"/>
        </w:rPr>
        <w:t xml:space="preserve">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El perro justamente menea la cola cuando se lo deja en medio de la multitud, pero cuando se aleja, muestra su maldad. Sólo cuando el recuerdo de la mujer surja en ti privado de pasión, entonces considérate cerca de los confines de la sabiduría. Cuando en cambio su imagen te empuja a verla y sus dardos cercan tu alma, entonces considérate fuera de la virtud.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Pero no debes mantenerte así en esos pensamientos ni tu mente debe familiarizarse mucho con las formas femeninas, la pasión es en efecto reincidente y tiene al peligro junto a sí. </w:t>
      </w:r>
    </w:p>
    <w:p w:rsidR="00E86522" w:rsidRPr="00E86522" w:rsidRDefault="00E86522" w:rsidP="00E86522">
      <w:pPr>
        <w:jc w:val="both"/>
        <w:rPr>
          <w:rFonts w:ascii="Arial" w:hAnsi="Arial" w:cs="Arial"/>
          <w:color w:val="000000"/>
        </w:rPr>
      </w:pPr>
      <w:r w:rsidRPr="00E86522">
        <w:rPr>
          <w:rFonts w:ascii="Arial" w:hAnsi="Arial" w:cs="Arial"/>
          <w:color w:val="000000"/>
        </w:rPr>
        <w:t>Como sucede efectivamente que una apropiada fundición purifica la plata pero si se prolonga la destruye fácilmente, así una insistente fantasía de mujeres destruye la sabiduría adquirida: no tengas, por tanto, familiaridad prolongada con un rostro imaginado para que no se te adhieran las llamas del placer y no queme la aureola que circunda tu alma: así como la chispa, si permanece en medio de la paja, desencadena las llamas, así el recuerdo de la mujer, persistiendo, enciende el deseo.</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 </w:t>
      </w:r>
    </w:p>
    <w:p w:rsidR="00E86522" w:rsidRPr="00E86522" w:rsidRDefault="00E86522" w:rsidP="00E86522">
      <w:pPr>
        <w:jc w:val="both"/>
        <w:rPr>
          <w:rFonts w:ascii="Arial" w:hAnsi="Arial" w:cs="Arial"/>
          <w:color w:val="000000"/>
        </w:rPr>
      </w:pPr>
      <w:r w:rsidRPr="00E86522">
        <w:rPr>
          <w:rFonts w:ascii="Arial" w:hAnsi="Arial" w:cs="Arial"/>
          <w:color w:val="000000"/>
        </w:rPr>
        <w:t> </w:t>
      </w:r>
    </w:p>
    <w:p w:rsidR="00E86522" w:rsidRPr="00E86522" w:rsidRDefault="00E86522" w:rsidP="00E86522">
      <w:pPr>
        <w:jc w:val="both"/>
        <w:rPr>
          <w:rFonts w:ascii="Arial" w:hAnsi="Arial" w:cs="Arial"/>
          <w:color w:val="000000"/>
        </w:rPr>
      </w:pPr>
    </w:p>
    <w:p w:rsidR="00E86522" w:rsidRPr="00E86522" w:rsidRDefault="00E86522" w:rsidP="00E86522">
      <w:pPr>
        <w:jc w:val="both"/>
        <w:rPr>
          <w:rFonts w:ascii="Arial" w:hAnsi="Arial" w:cs="Arial"/>
          <w:color w:val="000000"/>
        </w:rPr>
      </w:pPr>
      <w:r w:rsidRPr="00E86522">
        <w:rPr>
          <w:rFonts w:ascii="Arial" w:hAnsi="Arial" w:cs="Arial"/>
          <w:color w:val="000000"/>
        </w:rPr>
        <w:t> </w:t>
      </w:r>
    </w:p>
    <w:p w:rsidR="00E86522" w:rsidRPr="00E86522" w:rsidRDefault="00E86522" w:rsidP="00E86522">
      <w:pPr>
        <w:pStyle w:val="Ttulo1"/>
        <w:jc w:val="both"/>
        <w:rPr>
          <w:rFonts w:ascii="Arial" w:hAnsi="Arial" w:cs="Arial"/>
          <w:color w:val="000000"/>
        </w:rPr>
      </w:pPr>
      <w:bookmarkStart w:id="4" w:name="_Toc520720846"/>
      <w:bookmarkStart w:id="5" w:name="_Toc520720736"/>
      <w:r w:rsidRPr="00E86522">
        <w:rPr>
          <w:rFonts w:ascii="Arial" w:hAnsi="Arial" w:cs="Arial"/>
          <w:color w:val="000000"/>
        </w:rPr>
        <w:t>3. La Avaricia</w:t>
      </w:r>
      <w:bookmarkEnd w:id="4"/>
      <w:bookmarkEnd w:id="5"/>
    </w:p>
    <w:p w:rsidR="00E86522" w:rsidRPr="00E86522" w:rsidRDefault="00E86522" w:rsidP="00E86522">
      <w:pPr>
        <w:pStyle w:val="h2"/>
        <w:jc w:val="both"/>
        <w:rPr>
          <w:rFonts w:ascii="Arial" w:hAnsi="Arial" w:cs="Arial"/>
          <w:color w:val="000000"/>
        </w:rPr>
      </w:pPr>
      <w:r w:rsidRPr="00E86522">
        <w:rPr>
          <w:rFonts w:ascii="Arial" w:hAnsi="Arial" w:cs="Arial"/>
          <w:color w:val="000000"/>
        </w:rPr>
        <w:t>Philargyria, o amor al oro, al dinero. Evagrio le da especial importancia a este vicio, y presenta su demonio como particularmente astuto, pues presenta al monje una serie de razonamientos que hacen aparecer la acumulación de bienes como un acto de sensatez y prudencia.</w:t>
      </w:r>
    </w:p>
    <w:p w:rsidR="00E86522" w:rsidRPr="00E86522" w:rsidRDefault="00E86522" w:rsidP="00E86522">
      <w:pPr>
        <w:pStyle w:val="h2"/>
        <w:jc w:val="both"/>
        <w:rPr>
          <w:rFonts w:ascii="Arial" w:hAnsi="Arial" w:cs="Arial"/>
          <w:color w:val="000000"/>
        </w:rPr>
      </w:pPr>
      <w:r w:rsidRPr="00E86522">
        <w:rPr>
          <w:rFonts w:ascii="Arial" w:hAnsi="Arial" w:cs="Arial"/>
          <w:color w:val="000000"/>
        </w:rPr>
        <w:t>Capítulo VII</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La avaricia es la raíz de todos los males y nutre como malignos arbustos a las demás pasiones y no permite que se sequen aquellas que florecen de ésta.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Quien desea hacer retroceder a las pasiones, que extirpe la raíz; si efectivamente podas para el bien las ramas pero la avaricia permanece, no te servirá de nada, porque éstas, a pesar de que se hayan reducido, rápidamente florecen.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El monje rico es como una nave demasiado cargada que es hundida por el ímpetu de una tempestad: tal como una nave que deja entrar el agua es puesta a prueba por cada ola, así el rico se ve sumergido por las preocupaciones.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El monje que no posee nada es en cambio un viajero ágil que encuentra refugio en todos lados. Es como el águila que vuela por lo alto y que baja a buscar su alimento cuando lo necesita. Está por encima de cualquier prueba, se ríe del presente y se eleva a las alturas alejándose de las cosas terrenas y juntándose a las celestes: tiene efectivamente alas ligeras, jamás apesadumbradas por las preocupaciones. Sobrepasa la opresión y deja el lugar sin dolor; la muerte llega y se va con ánimo sereno: el alma, en efecto, no ha estado amarrada por ningún tipo de atadura.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Quien en cambio mucho posee se somete a las preocupaciones y, como el perro, está amarrado a la cadena, y, si es obligado a irse, se lleva consigo, como un grave peso y una inútil aflicción, los recuerdos de sus riquezas, es vencido por la tristeza y, cuando lo piensa, sufre mucho, ha perdido las riquezas y se atormenta en el desaliento.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Y si llega la muerte abandona miserablemente sus tenencias, entrega el alma, mientras el ojo no abandona los negocios; de mala gana es arrastrado como un esclavo fugitivo, se separa del cuerpo y no se separa de sus intereses: porque la pasión lo aferra más que lo que lo arrastra. </w:t>
      </w:r>
    </w:p>
    <w:p w:rsidR="00E86522" w:rsidRPr="00E86522" w:rsidRDefault="00E86522" w:rsidP="00E86522">
      <w:pPr>
        <w:pStyle w:val="h2"/>
        <w:jc w:val="both"/>
        <w:rPr>
          <w:rFonts w:ascii="Arial" w:hAnsi="Arial" w:cs="Arial"/>
          <w:color w:val="000000"/>
        </w:rPr>
      </w:pPr>
      <w:r w:rsidRPr="00E86522">
        <w:rPr>
          <w:rFonts w:ascii="Arial" w:hAnsi="Arial" w:cs="Arial"/>
          <w:color w:val="000000"/>
        </w:rPr>
        <w:t>Capítulo VIII</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El mar jamás se llena del todo a pesar de recibir la gran masa de agua de los ríos, de la misma manera el deseo de riquezas del avaro jamás se sacia, él las duplica e inmediatamente desea cuadruplicarlas y no cesa jamás esta multiplicación, hasta que la muerte no pone fin a tal interminable premura.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El monje juicioso tendrá cuidado de las necesidades del cuerpo y proveerá con pan y agua el estómago indigente, no adulará a los ricos por el placer del vientre, ni someterá su mente libre a muchos amos: en efecto, las manos son siempre suficientes para satisfacer las necesidades naturales.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El monje que no posee nada es un púgil que no puede ser golpeado de lleno y un atleta veloz que alcanza rápidamente el premio de la invitación celeste.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El monje rico se regocija en las muchas rentas, mientras que el que no tiene nada se goza con los premios que le vienen de las cosas bien obtenidas.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El monje avaro trabaja duramente mientras que el que no posee nada usa el tiempo para la oración y la lectura.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El monje avaro llena de oro los agujeros, mientras que el que nada posee atesora en el cielo.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Sea maldito aquel que forja el ídolo y lo esconde, al igual que aquel que es afecto a la avaricia: el primero en efecto se postra frente a lo falso e inútil, el otro lleva en sí la imagen </w:t>
      </w:r>
      <w:r w:rsidRPr="00E86522">
        <w:rPr>
          <w:rFonts w:ascii="Arial" w:hAnsi="Arial" w:cs="Arial"/>
          <w:color w:val="000000"/>
          <w:sz w:val="16"/>
          <w:szCs w:val="16"/>
        </w:rPr>
        <w:t>[Para Evagrio, el apasionado posee en el corazón la imagen del objeto que lo domina]</w:t>
      </w:r>
      <w:r w:rsidRPr="00E86522">
        <w:rPr>
          <w:rFonts w:ascii="Arial" w:hAnsi="Arial" w:cs="Arial"/>
          <w:color w:val="000000"/>
        </w:rPr>
        <w:t xml:space="preserve"> de la riqueza, como un simulacro.</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 </w:t>
      </w:r>
    </w:p>
    <w:p w:rsidR="00E86522" w:rsidRPr="00E86522" w:rsidRDefault="00E86522" w:rsidP="00E86522">
      <w:pPr>
        <w:jc w:val="both"/>
        <w:rPr>
          <w:rFonts w:ascii="Arial" w:hAnsi="Arial" w:cs="Arial"/>
          <w:color w:val="000000"/>
        </w:rPr>
      </w:pPr>
      <w:r w:rsidRPr="00E86522">
        <w:rPr>
          <w:rFonts w:ascii="Arial" w:hAnsi="Arial" w:cs="Arial"/>
          <w:color w:val="000000"/>
        </w:rPr>
        <w:t> </w:t>
      </w:r>
    </w:p>
    <w:p w:rsidR="00E86522" w:rsidRPr="00E86522" w:rsidRDefault="00E86522" w:rsidP="00E86522">
      <w:pPr>
        <w:jc w:val="both"/>
        <w:rPr>
          <w:rFonts w:ascii="Arial" w:hAnsi="Arial" w:cs="Arial"/>
          <w:color w:val="000000"/>
        </w:rPr>
      </w:pPr>
      <w:r w:rsidRPr="00E86522">
        <w:rPr>
          <w:rFonts w:ascii="Arial" w:hAnsi="Arial" w:cs="Arial"/>
          <w:color w:val="000000"/>
        </w:rPr>
        <w:t> </w:t>
      </w:r>
    </w:p>
    <w:p w:rsidR="00E86522" w:rsidRPr="00E86522" w:rsidRDefault="00E86522" w:rsidP="00E86522">
      <w:pPr>
        <w:pStyle w:val="Ttulo1"/>
        <w:jc w:val="both"/>
        <w:rPr>
          <w:rFonts w:ascii="Arial" w:hAnsi="Arial" w:cs="Arial"/>
          <w:color w:val="000000"/>
        </w:rPr>
      </w:pPr>
      <w:bookmarkStart w:id="6" w:name="_Toc520720847"/>
      <w:bookmarkStart w:id="7" w:name="_Toc520720737"/>
      <w:r w:rsidRPr="00E86522">
        <w:rPr>
          <w:rFonts w:ascii="Arial" w:hAnsi="Arial" w:cs="Arial"/>
          <w:color w:val="000000"/>
        </w:rPr>
        <w:t>4. La Ira</w:t>
      </w:r>
      <w:bookmarkEnd w:id="6"/>
      <w:bookmarkEnd w:id="7"/>
    </w:p>
    <w:p w:rsidR="00E86522" w:rsidRPr="00E86522" w:rsidRDefault="00E86522" w:rsidP="00E86522">
      <w:pPr>
        <w:pStyle w:val="h2"/>
        <w:jc w:val="both"/>
        <w:rPr>
          <w:rFonts w:ascii="Arial" w:hAnsi="Arial" w:cs="Arial"/>
          <w:color w:val="000000"/>
        </w:rPr>
      </w:pPr>
      <w:r w:rsidRPr="00E86522">
        <w:rPr>
          <w:rFonts w:ascii="Arial" w:hAnsi="Arial" w:cs="Arial"/>
          <w:color w:val="000000"/>
        </w:rPr>
        <w:t>Capítulo IX</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La ira es una pasión furiosa que con frecuencia hacer perder el juicio a quienes tienen el conocimiento, embrutece el alma y degrada todo el conjunto humano.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Un viento impetuoso no quebrará una torre y la animosidad no arrastra al alma mansa.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El agua se mueve por la violencia de los vientos y el iracundo se agita por los pensamientos alocados. El monje iracundo ve a uno y rechina los dientes.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La difusión de la neblina condensa el aire y el movimiento de la ira nubla la mente del iracundo.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La nube que avanza ofusca el sol y así el pensamiento rencoroso embota la mente.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El león en la jaula sacude continuamente la puerta como el violento en su celda cuando es asaltado por el pensamiento de la ira.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Es deliciosa la vista de un mar tranquilo, pero ciertamente no es más agradable que un estado de paz: en efecto, los delfines nadan en el mar en estado de bonanza, y los pensamientos vueltos a Dios emergen en un estado de serenidad. </w:t>
      </w:r>
    </w:p>
    <w:p w:rsidR="00E86522" w:rsidRPr="00E86522" w:rsidRDefault="00E86522" w:rsidP="00E86522">
      <w:pPr>
        <w:jc w:val="both"/>
        <w:rPr>
          <w:rFonts w:ascii="Arial" w:hAnsi="Arial" w:cs="Arial"/>
          <w:color w:val="000000"/>
        </w:rPr>
      </w:pPr>
      <w:r w:rsidRPr="00E86522">
        <w:rPr>
          <w:rFonts w:ascii="Arial" w:hAnsi="Arial" w:cs="Arial"/>
          <w:color w:val="000000"/>
        </w:rPr>
        <w:t>El monje magnánimo es una fuente tranquila, una bebida agradable ofrecida a todos, mientras la mente del iracundo se ve continuamente agitada y no dará agua al sediento y, si se la da, será turbia y nociva; los ojos del animoso están descompuestos e inyectados de sangre y anuncian un corazón en conflicto. El rostro del magnánimo muestra cordura y los ojos benignos están vueltos hacia abajo.</w:t>
      </w:r>
    </w:p>
    <w:p w:rsidR="00E86522" w:rsidRPr="00E86522" w:rsidRDefault="00E86522" w:rsidP="00E86522">
      <w:pPr>
        <w:pStyle w:val="h2"/>
        <w:jc w:val="both"/>
        <w:rPr>
          <w:rFonts w:ascii="Arial" w:hAnsi="Arial" w:cs="Arial"/>
          <w:color w:val="000000"/>
        </w:rPr>
      </w:pPr>
      <w:r w:rsidRPr="00E86522">
        <w:rPr>
          <w:rFonts w:ascii="Arial" w:hAnsi="Arial" w:cs="Arial"/>
          <w:color w:val="000000"/>
        </w:rPr>
        <w:t>Capítulo X</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La mansedumbre del hombre es recordada por Dios y el alma apacible se convierte en templo del Espíritu Santo.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Cristo recuesta su cabeza en los espíritus mansos y sólo la mente pacífica se convierte en morada de la Santa Trinidad.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Los zorros hacen guarida en el alma rencorosa y las fieras se agazapan en el corazón rebelde.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El hombre honesto huye de las casas de mal vivir y Dios de un corazón rencoroso.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Una piedra que cae en el agua la agita, como un discurso malvado el corazón del hombre.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Aleja de tu alma los pensamientos de la ira y no alientes la animosidad en el recinto de tu corazón y no lo turbes en el momento de la oración: efectivamente, como el humo de la paja ofusca la vista así la mente se ve turbada por el rencor durante la oración.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Los pensamientos del iracundo son descendencia de víboras y devoran el corazón que los ha engendrado. Su oración es un incienso abominable y su salmodia emite un sonido desagradable. </w:t>
      </w:r>
    </w:p>
    <w:p w:rsidR="00E86522" w:rsidRPr="00E86522" w:rsidRDefault="00E86522" w:rsidP="00E86522">
      <w:pPr>
        <w:jc w:val="both"/>
        <w:rPr>
          <w:rFonts w:ascii="Arial" w:hAnsi="Arial" w:cs="Arial"/>
          <w:color w:val="000000"/>
        </w:rPr>
      </w:pPr>
      <w:r w:rsidRPr="00E86522">
        <w:rPr>
          <w:rFonts w:ascii="Arial" w:hAnsi="Arial" w:cs="Arial"/>
          <w:color w:val="000000"/>
        </w:rPr>
        <w:t xml:space="preserve">El regalo del rencoroso es como una ofrenda que bulle de hormigas y ciertamente no tendrá lugar en los altares asperjados de agua bendita. </w:t>
      </w:r>
    </w:p>
    <w:p w:rsidR="00E86522" w:rsidRPr="00E86522" w:rsidRDefault="00E86522" w:rsidP="00E86522">
      <w:pPr>
        <w:jc w:val="both"/>
        <w:rPr>
          <w:rFonts w:ascii="Arial" w:hAnsi="Arial" w:cs="Arial"/>
          <w:color w:val="000000"/>
        </w:rPr>
      </w:pPr>
      <w:r w:rsidRPr="00E86522">
        <w:rPr>
          <w:rFonts w:ascii="Arial" w:hAnsi="Arial" w:cs="Arial"/>
          <w:color w:val="000000"/>
        </w:rPr>
        <w:t>El animoso tendrá sueños turbados y el iracundo se imaginará asaltos de fieras. El hombre magnánimo que no guarda rencor se ejercita con discursos espirituales y en la noche recibe la solución de los misterios.</w:t>
      </w:r>
    </w:p>
    <w:p w:rsidR="00E86522" w:rsidRPr="00E86522" w:rsidRDefault="00E86522" w:rsidP="00E86522">
      <w:pPr>
        <w:jc w:val="both"/>
        <w:rPr>
          <w:rFonts w:ascii="Arial" w:hAnsi="Arial" w:cs="Arial"/>
          <w:color w:val="000000"/>
        </w:rPr>
      </w:pPr>
      <w:r w:rsidRPr="00E86522">
        <w:rPr>
          <w:rFonts w:ascii="Arial" w:hAnsi="Arial" w:cs="Arial"/>
          <w:color w:val="000000"/>
        </w:rPr>
        <w:t> </w:t>
      </w:r>
    </w:p>
    <w:p w:rsidR="00E86522" w:rsidRPr="00E86522" w:rsidRDefault="00E86522" w:rsidP="00E86522">
      <w:pPr>
        <w:jc w:val="both"/>
        <w:rPr>
          <w:rFonts w:ascii="Arial" w:hAnsi="Arial" w:cs="Arial"/>
          <w:color w:val="000000"/>
        </w:rPr>
      </w:pPr>
      <w:r w:rsidRPr="00E86522">
        <w:rPr>
          <w:rFonts w:ascii="Arial" w:hAnsi="Arial" w:cs="Arial"/>
          <w:color w:val="000000"/>
        </w:rPr>
        <w:t> </w:t>
      </w:r>
    </w:p>
    <w:p w:rsidR="00E86522" w:rsidRPr="00E86522" w:rsidRDefault="00E86522" w:rsidP="00E86522">
      <w:pPr>
        <w:jc w:val="both"/>
        <w:rPr>
          <w:rFonts w:ascii="Arial" w:hAnsi="Arial" w:cs="Arial"/>
          <w:color w:val="000000"/>
        </w:rPr>
      </w:pPr>
      <w:r w:rsidRPr="00E86522">
        <w:rPr>
          <w:rFonts w:ascii="Arial" w:hAnsi="Arial" w:cs="Arial"/>
          <w:color w:val="000000"/>
        </w:rPr>
        <w:t> </w:t>
      </w:r>
    </w:p>
    <w:p w:rsidR="00E86522" w:rsidRPr="00E86522" w:rsidRDefault="00E86522" w:rsidP="00E86522">
      <w:pPr>
        <w:jc w:val="both"/>
        <w:rPr>
          <w:rFonts w:ascii="Arial" w:hAnsi="Arial" w:cs="Arial"/>
          <w:color w:val="000000"/>
        </w:rPr>
      </w:pPr>
      <w:r w:rsidRPr="00E86522">
        <w:rPr>
          <w:rFonts w:ascii="Arial" w:hAnsi="Arial" w:cs="Arial"/>
          <w:color w:val="000000"/>
        </w:rPr>
        <w:t> </w:t>
      </w:r>
    </w:p>
    <w:p w:rsidR="00E86522" w:rsidRPr="00E86522" w:rsidRDefault="00E86522" w:rsidP="00E86522">
      <w:pPr>
        <w:pStyle w:val="Ttulo1"/>
        <w:jc w:val="both"/>
        <w:rPr>
          <w:rFonts w:ascii="Arial" w:hAnsi="Arial" w:cs="Arial"/>
          <w:b w:val="0"/>
          <w:bCs w:val="0"/>
          <w:snapToGrid w:val="0"/>
          <w:color w:val="000000"/>
        </w:rPr>
      </w:pPr>
      <w:bookmarkStart w:id="8" w:name="_Toc520720848"/>
      <w:bookmarkStart w:id="9" w:name="_Toc520720738"/>
      <w:r w:rsidRPr="00E86522">
        <w:rPr>
          <w:rFonts w:ascii="Arial" w:hAnsi="Arial" w:cs="Arial"/>
          <w:b w:val="0"/>
          <w:bCs w:val="0"/>
          <w:snapToGrid w:val="0"/>
          <w:color w:val="000000"/>
        </w:rPr>
        <w:t>5. La Tristeza</w:t>
      </w:r>
      <w:bookmarkEnd w:id="8"/>
      <w:bookmarkEnd w:id="9"/>
    </w:p>
    <w:p w:rsidR="00E86522" w:rsidRPr="00E86522" w:rsidRDefault="00E86522" w:rsidP="00E86522">
      <w:pPr>
        <w:keepNext/>
        <w:widowControl w:val="0"/>
        <w:spacing w:before="100" w:after="100"/>
        <w:ind w:right="332"/>
        <w:jc w:val="both"/>
        <w:rPr>
          <w:rFonts w:ascii="Arial" w:hAnsi="Arial" w:cs="Arial"/>
          <w:b/>
          <w:bCs/>
          <w:snapToGrid w:val="0"/>
          <w:color w:val="000000"/>
          <w:sz w:val="36"/>
          <w:szCs w:val="36"/>
        </w:rPr>
      </w:pPr>
      <w:r w:rsidRPr="00E86522">
        <w:rPr>
          <w:rFonts w:ascii="Arial" w:hAnsi="Arial" w:cs="Arial"/>
          <w:b/>
          <w:bCs/>
          <w:snapToGrid w:val="0"/>
          <w:color w:val="000000"/>
          <w:sz w:val="36"/>
          <w:szCs w:val="36"/>
        </w:rPr>
        <w:t>Capítulo XI</w:t>
      </w:r>
    </w:p>
    <w:p w:rsidR="00E86522" w:rsidRPr="00E86522" w:rsidRDefault="00E86522" w:rsidP="00E86522">
      <w:pPr>
        <w:widowControl w:val="0"/>
        <w:ind w:right="332"/>
        <w:jc w:val="both"/>
        <w:rPr>
          <w:rFonts w:ascii="Arial" w:hAnsi="Arial" w:cs="Arial"/>
          <w:snapToGrid w:val="0"/>
          <w:color w:val="000000"/>
        </w:rPr>
      </w:pPr>
      <w:r w:rsidRPr="00E86522">
        <w:rPr>
          <w:rFonts w:ascii="Arial" w:hAnsi="Arial" w:cs="Arial"/>
          <w:snapToGrid w:val="0"/>
          <w:color w:val="000000"/>
        </w:rPr>
        <w:t xml:space="preserve">El monje afectado por la tristeza no conoce el placer espiritual: la tristeza es un abatimiento del alma y se forma de los pensamientos de la ira. </w:t>
      </w:r>
    </w:p>
    <w:p w:rsidR="00E86522" w:rsidRPr="00E86522" w:rsidRDefault="00E86522" w:rsidP="00E86522">
      <w:pPr>
        <w:widowControl w:val="0"/>
        <w:ind w:right="332"/>
        <w:jc w:val="both"/>
        <w:rPr>
          <w:rFonts w:ascii="Arial" w:hAnsi="Arial" w:cs="Arial"/>
          <w:snapToGrid w:val="0"/>
          <w:color w:val="000000"/>
        </w:rPr>
      </w:pPr>
      <w:r w:rsidRPr="00E86522">
        <w:rPr>
          <w:rFonts w:ascii="Arial" w:hAnsi="Arial" w:cs="Arial"/>
          <w:snapToGrid w:val="0"/>
          <w:color w:val="000000"/>
        </w:rPr>
        <w:t xml:space="preserve">El deseo de venganza, en efecto, es propio de la ira, el fracaso de la venganza genera la tristeza; la tristeza es la boca del león y fácilmente devora a aquel que se entristece. </w:t>
      </w:r>
    </w:p>
    <w:p w:rsidR="00E86522" w:rsidRPr="00E86522" w:rsidRDefault="00E86522" w:rsidP="00E86522">
      <w:pPr>
        <w:widowControl w:val="0"/>
        <w:ind w:right="332"/>
        <w:jc w:val="both"/>
        <w:rPr>
          <w:rFonts w:ascii="Arial" w:hAnsi="Arial" w:cs="Arial"/>
          <w:snapToGrid w:val="0"/>
          <w:color w:val="000000"/>
        </w:rPr>
      </w:pPr>
      <w:r w:rsidRPr="00E86522">
        <w:rPr>
          <w:rFonts w:ascii="Arial" w:hAnsi="Arial" w:cs="Arial"/>
          <w:snapToGrid w:val="0"/>
          <w:color w:val="000000"/>
        </w:rPr>
        <w:t xml:space="preserve">La tristeza es un gusano del corazón y se come a la madre que lo ha generado. </w:t>
      </w:r>
    </w:p>
    <w:p w:rsidR="00E86522" w:rsidRPr="00E86522" w:rsidRDefault="00E86522" w:rsidP="00E86522">
      <w:pPr>
        <w:widowControl w:val="0"/>
        <w:ind w:right="332"/>
        <w:jc w:val="both"/>
        <w:rPr>
          <w:rFonts w:ascii="Arial" w:hAnsi="Arial" w:cs="Arial"/>
          <w:snapToGrid w:val="0"/>
          <w:color w:val="000000"/>
        </w:rPr>
      </w:pPr>
      <w:r w:rsidRPr="00E86522">
        <w:rPr>
          <w:rFonts w:ascii="Arial" w:hAnsi="Arial" w:cs="Arial"/>
          <w:snapToGrid w:val="0"/>
          <w:color w:val="000000"/>
        </w:rPr>
        <w:t xml:space="preserve">Sufre la madre cuando da a luz al hijo, pero, una vez alumbrado se ve libre del dolor; la tristeza, en cambio, mientras es generada, provoca largos dolores y sobreviviendo, después del esfuerzo, no trae sufrimientos menores. </w:t>
      </w:r>
    </w:p>
    <w:p w:rsidR="00E86522" w:rsidRPr="00E86522" w:rsidRDefault="00E86522" w:rsidP="00E86522">
      <w:pPr>
        <w:widowControl w:val="0"/>
        <w:ind w:right="332"/>
        <w:jc w:val="both"/>
        <w:rPr>
          <w:rFonts w:ascii="Arial" w:hAnsi="Arial" w:cs="Arial"/>
          <w:snapToGrid w:val="0"/>
          <w:color w:val="000000"/>
        </w:rPr>
      </w:pPr>
      <w:r w:rsidRPr="00E86522">
        <w:rPr>
          <w:rFonts w:ascii="Arial" w:hAnsi="Arial" w:cs="Arial"/>
          <w:snapToGrid w:val="0"/>
          <w:color w:val="000000"/>
        </w:rPr>
        <w:t xml:space="preserve">El monje triste no conoce la alegría espiritual, como aquel que tiene una fuerte fiebre no reconoce el sabor de la miel. </w:t>
      </w:r>
    </w:p>
    <w:p w:rsidR="00E86522" w:rsidRPr="00E86522" w:rsidRDefault="00E86522" w:rsidP="00E86522">
      <w:pPr>
        <w:widowControl w:val="0"/>
        <w:ind w:right="332"/>
        <w:jc w:val="both"/>
        <w:rPr>
          <w:rFonts w:ascii="Arial" w:hAnsi="Arial" w:cs="Arial"/>
          <w:snapToGrid w:val="0"/>
          <w:color w:val="000000"/>
        </w:rPr>
      </w:pPr>
      <w:r w:rsidRPr="00E86522">
        <w:rPr>
          <w:rFonts w:ascii="Arial" w:hAnsi="Arial" w:cs="Arial"/>
          <w:snapToGrid w:val="0"/>
          <w:color w:val="000000"/>
        </w:rPr>
        <w:t xml:space="preserve">El monje triste no sabrá cómo mover la mente hacia la contemplación ni brota de él una oración pura: la tristeza es un impedimento para todo bien. </w:t>
      </w:r>
    </w:p>
    <w:p w:rsidR="00E86522" w:rsidRPr="00E86522" w:rsidRDefault="00E86522" w:rsidP="00E86522">
      <w:pPr>
        <w:widowControl w:val="0"/>
        <w:ind w:right="332"/>
        <w:jc w:val="both"/>
        <w:rPr>
          <w:rFonts w:ascii="Arial" w:hAnsi="Arial" w:cs="Arial"/>
          <w:snapToGrid w:val="0"/>
          <w:color w:val="000000"/>
        </w:rPr>
      </w:pPr>
      <w:r w:rsidRPr="00E86522">
        <w:rPr>
          <w:rFonts w:ascii="Arial" w:hAnsi="Arial" w:cs="Arial"/>
          <w:snapToGrid w:val="0"/>
          <w:color w:val="000000"/>
        </w:rPr>
        <w:t xml:space="preserve">Tener los pies amarrados es un impedimento para la carrera, así la tristeza es un obstáculo para la contemplación. </w:t>
      </w:r>
    </w:p>
    <w:p w:rsidR="00E86522" w:rsidRPr="00E86522" w:rsidRDefault="00E86522" w:rsidP="00E86522">
      <w:pPr>
        <w:widowControl w:val="0"/>
        <w:ind w:right="332"/>
        <w:jc w:val="both"/>
        <w:rPr>
          <w:rFonts w:ascii="Arial" w:hAnsi="Arial" w:cs="Arial"/>
          <w:snapToGrid w:val="0"/>
          <w:color w:val="000000"/>
        </w:rPr>
      </w:pPr>
      <w:r w:rsidRPr="00E86522">
        <w:rPr>
          <w:rFonts w:ascii="Arial" w:hAnsi="Arial" w:cs="Arial"/>
          <w:snapToGrid w:val="0"/>
          <w:color w:val="000000"/>
        </w:rPr>
        <w:t xml:space="preserve">El prisionero de los bárbaros está atado con cadenas y la tristeza ata a aquel que es prisionero </w:t>
      </w:r>
      <w:r w:rsidRPr="00E86522">
        <w:rPr>
          <w:rFonts w:ascii="Arial" w:hAnsi="Arial" w:cs="Arial"/>
          <w:snapToGrid w:val="0"/>
          <w:color w:val="000000"/>
          <w:sz w:val="16"/>
          <w:szCs w:val="16"/>
        </w:rPr>
        <w:t>[Evagrio utiliza el término Aikhmálotos, que significa "prisionero de guerra", pero al mismo tiempo hace referencia a la aikhmálosia, que en su teoría espiritual es el estadio final de esclavitud del alma a los demonios, que llega como consecuencia de dejarse vencer sistemáticamente por ellos]</w:t>
      </w:r>
      <w:r w:rsidRPr="00E86522">
        <w:rPr>
          <w:rFonts w:ascii="Arial" w:hAnsi="Arial" w:cs="Arial"/>
          <w:snapToGrid w:val="0"/>
          <w:color w:val="000000"/>
        </w:rPr>
        <w:t xml:space="preserve"> de las pasiones. </w:t>
      </w:r>
    </w:p>
    <w:p w:rsidR="00E86522" w:rsidRPr="00E86522" w:rsidRDefault="00E86522" w:rsidP="00E86522">
      <w:pPr>
        <w:widowControl w:val="0"/>
        <w:ind w:right="332"/>
        <w:jc w:val="both"/>
        <w:rPr>
          <w:rFonts w:ascii="Arial" w:hAnsi="Arial" w:cs="Arial"/>
          <w:snapToGrid w:val="0"/>
          <w:color w:val="000000"/>
        </w:rPr>
      </w:pPr>
      <w:r w:rsidRPr="00E86522">
        <w:rPr>
          <w:rFonts w:ascii="Arial" w:hAnsi="Arial" w:cs="Arial"/>
          <w:snapToGrid w:val="0"/>
          <w:color w:val="000000"/>
        </w:rPr>
        <w:t xml:space="preserve">En ausencia de otras pasiones la tristeza no tiene fuerza como no la tiene una atadura si falta quien ate. </w:t>
      </w:r>
    </w:p>
    <w:p w:rsidR="00E86522" w:rsidRPr="00E86522" w:rsidRDefault="00E86522" w:rsidP="00E86522">
      <w:pPr>
        <w:widowControl w:val="0"/>
        <w:ind w:right="332"/>
        <w:jc w:val="both"/>
        <w:rPr>
          <w:rFonts w:ascii="Arial" w:hAnsi="Arial" w:cs="Arial"/>
          <w:snapToGrid w:val="0"/>
          <w:color w:val="000000"/>
        </w:rPr>
      </w:pPr>
      <w:r w:rsidRPr="00E86522">
        <w:rPr>
          <w:rFonts w:ascii="Arial" w:hAnsi="Arial" w:cs="Arial"/>
          <w:snapToGrid w:val="0"/>
          <w:color w:val="000000"/>
        </w:rPr>
        <w:t xml:space="preserve">Aquel que está atado por la tristeza es vencido por las pasiones y como prueba de su derrota viene añadida la atadura. </w:t>
      </w:r>
    </w:p>
    <w:p w:rsidR="00E86522" w:rsidRPr="00E86522" w:rsidRDefault="00E86522" w:rsidP="00E86522">
      <w:pPr>
        <w:widowControl w:val="0"/>
        <w:ind w:right="332"/>
        <w:jc w:val="both"/>
        <w:rPr>
          <w:rFonts w:ascii="Arial" w:hAnsi="Arial" w:cs="Arial"/>
          <w:snapToGrid w:val="0"/>
          <w:color w:val="000000"/>
        </w:rPr>
      </w:pPr>
      <w:r w:rsidRPr="00E86522">
        <w:rPr>
          <w:rFonts w:ascii="Arial" w:hAnsi="Arial" w:cs="Arial"/>
          <w:snapToGrid w:val="0"/>
          <w:color w:val="000000"/>
        </w:rPr>
        <w:t xml:space="preserve">Efectivamente la tristeza deriva de la falta de éxito del deseo carnal porque el deseo es connatural a todas las pasiones. Quien vence el deseo vencerá las pasiones y el vencedor de las pasiones no será sometido por la tristeza. </w:t>
      </w:r>
    </w:p>
    <w:p w:rsidR="00E86522" w:rsidRDefault="00E86522" w:rsidP="00E86522">
      <w:pPr>
        <w:widowControl w:val="0"/>
        <w:ind w:right="332"/>
        <w:jc w:val="both"/>
        <w:rPr>
          <w:rFonts w:ascii="Arial" w:hAnsi="Arial" w:cs="Arial"/>
          <w:snapToGrid w:val="0"/>
          <w:color w:val="000000"/>
        </w:rPr>
      </w:pPr>
      <w:r w:rsidRPr="00E86522">
        <w:rPr>
          <w:rFonts w:ascii="Arial" w:hAnsi="Arial" w:cs="Arial"/>
          <w:snapToGrid w:val="0"/>
          <w:color w:val="000000"/>
        </w:rPr>
        <w:t>El temperante no se entristece por la falta de alimentos, ni el sabio cuando lo ataca una disolución desquiciada, ni el manso que renuncia a la venganza, ni el humilde si se ve privado del honor de los hombres, ni el generoso cuando incurre en un pérdida financiera: ellos evitaron con fuerza, en efecto, el deseo de estas cosas: como efectivamente aquel que está bien acorazado rechaza los golpes, así el hombre carente de pasiones no es herido por la tristeza.</w:t>
      </w:r>
    </w:p>
    <w:p w:rsidR="00E86522" w:rsidRPr="00E86522" w:rsidRDefault="00E86522" w:rsidP="00E86522">
      <w:pPr>
        <w:widowControl w:val="0"/>
        <w:ind w:right="332"/>
        <w:jc w:val="both"/>
        <w:rPr>
          <w:rFonts w:ascii="Arial" w:hAnsi="Arial" w:cs="Arial"/>
          <w:snapToGrid w:val="0"/>
          <w:color w:val="000000"/>
        </w:rPr>
      </w:pPr>
    </w:p>
    <w:p w:rsidR="00E86522" w:rsidRPr="00E86522" w:rsidRDefault="00E86522" w:rsidP="00E86522">
      <w:pPr>
        <w:keepNext/>
        <w:widowControl w:val="0"/>
        <w:spacing w:before="100" w:after="100"/>
        <w:ind w:right="332"/>
        <w:jc w:val="both"/>
        <w:rPr>
          <w:rFonts w:ascii="Arial" w:hAnsi="Arial" w:cs="Arial"/>
          <w:b/>
          <w:bCs/>
          <w:snapToGrid w:val="0"/>
          <w:color w:val="000000"/>
          <w:sz w:val="36"/>
          <w:szCs w:val="36"/>
        </w:rPr>
      </w:pPr>
      <w:r w:rsidRPr="00E86522">
        <w:rPr>
          <w:rFonts w:ascii="Arial" w:hAnsi="Arial" w:cs="Arial"/>
          <w:b/>
          <w:bCs/>
          <w:snapToGrid w:val="0"/>
          <w:color w:val="000000"/>
          <w:sz w:val="36"/>
          <w:szCs w:val="36"/>
        </w:rPr>
        <w:t>Capítulo XII</w:t>
      </w:r>
    </w:p>
    <w:p w:rsidR="00E86522" w:rsidRPr="00E86522" w:rsidRDefault="00E86522" w:rsidP="00E86522">
      <w:pPr>
        <w:widowControl w:val="0"/>
        <w:ind w:right="332"/>
        <w:jc w:val="both"/>
        <w:rPr>
          <w:rFonts w:ascii="Arial" w:hAnsi="Arial" w:cs="Arial"/>
          <w:snapToGrid w:val="0"/>
          <w:color w:val="000000"/>
        </w:rPr>
      </w:pPr>
      <w:r w:rsidRPr="00E86522">
        <w:rPr>
          <w:rFonts w:ascii="Arial" w:hAnsi="Arial" w:cs="Arial"/>
          <w:snapToGrid w:val="0"/>
          <w:color w:val="000000"/>
        </w:rPr>
        <w:t xml:space="preserve">El escudo es la seguridad del soldado y los muros lo son de la ciudad: más segura que ambos es para el monje la paz interior </w:t>
      </w:r>
      <w:r w:rsidRPr="00E86522">
        <w:rPr>
          <w:rFonts w:ascii="Arial" w:hAnsi="Arial" w:cs="Arial"/>
          <w:snapToGrid w:val="0"/>
          <w:color w:val="000000"/>
          <w:sz w:val="16"/>
          <w:szCs w:val="16"/>
        </w:rPr>
        <w:t>[Apátheia]</w:t>
      </w:r>
      <w:r w:rsidRPr="00E86522">
        <w:rPr>
          <w:rFonts w:ascii="Arial" w:hAnsi="Arial" w:cs="Arial"/>
          <w:snapToGrid w:val="0"/>
          <w:color w:val="000000"/>
        </w:rPr>
        <w:t xml:space="preserve">. </w:t>
      </w:r>
    </w:p>
    <w:p w:rsidR="00E86522" w:rsidRPr="00E86522" w:rsidRDefault="00E86522" w:rsidP="00E86522">
      <w:pPr>
        <w:widowControl w:val="0"/>
        <w:ind w:right="332"/>
        <w:jc w:val="both"/>
        <w:rPr>
          <w:rFonts w:ascii="Arial" w:hAnsi="Arial" w:cs="Arial"/>
          <w:snapToGrid w:val="0"/>
          <w:color w:val="000000"/>
        </w:rPr>
      </w:pPr>
      <w:r w:rsidRPr="00E86522">
        <w:rPr>
          <w:rFonts w:ascii="Arial" w:hAnsi="Arial" w:cs="Arial"/>
          <w:snapToGrid w:val="0"/>
          <w:color w:val="000000"/>
        </w:rPr>
        <w:t xml:space="preserve">De hecho, frecuentemente un flecha lanzada por un brazo fuerte traspasa el escudo y la multitud de enemigos abate los muros, mientras que la tristeza no puede prevalecer sobre la paz interior. </w:t>
      </w:r>
    </w:p>
    <w:p w:rsidR="00E86522" w:rsidRPr="00E86522" w:rsidRDefault="00E86522" w:rsidP="00E86522">
      <w:pPr>
        <w:widowControl w:val="0"/>
        <w:ind w:right="332"/>
        <w:jc w:val="both"/>
        <w:rPr>
          <w:rFonts w:ascii="Arial" w:hAnsi="Arial" w:cs="Arial"/>
          <w:snapToGrid w:val="0"/>
          <w:color w:val="000000"/>
        </w:rPr>
      </w:pPr>
      <w:r w:rsidRPr="00E86522">
        <w:rPr>
          <w:rFonts w:ascii="Arial" w:hAnsi="Arial" w:cs="Arial"/>
          <w:snapToGrid w:val="0"/>
          <w:color w:val="000000"/>
        </w:rPr>
        <w:t xml:space="preserve">Aquel que domina las pasiones se enseñoreará sobre la tristeza, mientras que quien es vencido por el placer no fugará de sus ataduras. </w:t>
      </w:r>
    </w:p>
    <w:p w:rsidR="00E86522" w:rsidRPr="00E86522" w:rsidRDefault="00E86522" w:rsidP="00E86522">
      <w:pPr>
        <w:widowControl w:val="0"/>
        <w:ind w:right="332"/>
        <w:jc w:val="both"/>
        <w:rPr>
          <w:rFonts w:ascii="Arial" w:hAnsi="Arial" w:cs="Arial"/>
          <w:snapToGrid w:val="0"/>
          <w:color w:val="000000"/>
        </w:rPr>
      </w:pPr>
      <w:r w:rsidRPr="00E86522">
        <w:rPr>
          <w:rFonts w:ascii="Arial" w:hAnsi="Arial" w:cs="Arial"/>
          <w:snapToGrid w:val="0"/>
          <w:color w:val="000000"/>
        </w:rPr>
        <w:t xml:space="preserve">Aquel que se entristece fácilmente y simula una ausencia de pasiones es como el enfermo que finge estar sano; como la enfermedad se revela por la rojez, la presencia de una pasión se demuestra por la tristeza. </w:t>
      </w:r>
    </w:p>
    <w:p w:rsidR="00E86522" w:rsidRPr="00E86522" w:rsidRDefault="00E86522" w:rsidP="00E86522">
      <w:pPr>
        <w:widowControl w:val="0"/>
        <w:ind w:right="332"/>
        <w:jc w:val="both"/>
        <w:rPr>
          <w:rFonts w:ascii="Arial" w:hAnsi="Arial" w:cs="Arial"/>
          <w:snapToGrid w:val="0"/>
          <w:color w:val="000000"/>
        </w:rPr>
      </w:pPr>
      <w:r w:rsidRPr="00E86522">
        <w:rPr>
          <w:rFonts w:ascii="Arial" w:hAnsi="Arial" w:cs="Arial"/>
          <w:snapToGrid w:val="0"/>
          <w:color w:val="000000"/>
        </w:rPr>
        <w:t xml:space="preserve">Aquel que ama el mundo se verá muy afligido mientras que aquellos que desprecian lo que hay en él serán alegrados por siempre. </w:t>
      </w:r>
    </w:p>
    <w:p w:rsidR="00E86522" w:rsidRPr="00E86522" w:rsidRDefault="00E86522" w:rsidP="00E86522">
      <w:pPr>
        <w:widowControl w:val="0"/>
        <w:ind w:right="332"/>
        <w:jc w:val="both"/>
        <w:rPr>
          <w:rFonts w:ascii="Arial" w:hAnsi="Arial" w:cs="Arial"/>
          <w:snapToGrid w:val="0"/>
          <w:color w:val="000000"/>
        </w:rPr>
      </w:pPr>
      <w:r w:rsidRPr="00E86522">
        <w:rPr>
          <w:rFonts w:ascii="Arial" w:hAnsi="Arial" w:cs="Arial"/>
          <w:snapToGrid w:val="0"/>
          <w:color w:val="000000"/>
        </w:rPr>
        <w:t xml:space="preserve">El avaro, al recibir un daño, se verá atrozmente entristecido, mientras que aquel que desprecia las riquezas estará siempre libre de la tristeza. </w:t>
      </w:r>
    </w:p>
    <w:p w:rsidR="00E86522" w:rsidRPr="00E86522" w:rsidRDefault="00E86522" w:rsidP="00E86522">
      <w:pPr>
        <w:widowControl w:val="0"/>
        <w:ind w:right="332"/>
        <w:jc w:val="both"/>
        <w:rPr>
          <w:rFonts w:ascii="Arial" w:hAnsi="Arial" w:cs="Arial"/>
          <w:snapToGrid w:val="0"/>
          <w:color w:val="000000"/>
        </w:rPr>
      </w:pPr>
      <w:r w:rsidRPr="00E86522">
        <w:rPr>
          <w:rFonts w:ascii="Arial" w:hAnsi="Arial" w:cs="Arial"/>
          <w:snapToGrid w:val="0"/>
          <w:color w:val="000000"/>
        </w:rPr>
        <w:t xml:space="preserve">Quien busca la gloria, al llegar el deshonor, se verá adolorido, mientras el humilde lo acogerá como a un compañero. </w:t>
      </w:r>
    </w:p>
    <w:p w:rsidR="00E86522" w:rsidRPr="00E86522" w:rsidRDefault="00E86522" w:rsidP="00E86522">
      <w:pPr>
        <w:widowControl w:val="0"/>
        <w:ind w:right="332"/>
        <w:jc w:val="both"/>
        <w:rPr>
          <w:rFonts w:ascii="Arial" w:hAnsi="Arial" w:cs="Arial"/>
          <w:snapToGrid w:val="0"/>
          <w:color w:val="000000"/>
        </w:rPr>
      </w:pPr>
      <w:r w:rsidRPr="00E86522">
        <w:rPr>
          <w:rFonts w:ascii="Arial" w:hAnsi="Arial" w:cs="Arial"/>
          <w:snapToGrid w:val="0"/>
          <w:color w:val="000000"/>
        </w:rPr>
        <w:t xml:space="preserve">El horno purifica la plata de baja ley y la tristeza frente a Dios libra el corazón del error; la continua fusión empobrece el plomo y la tristeza por las cosas del mundo disminuye el intelecto. </w:t>
      </w:r>
    </w:p>
    <w:p w:rsidR="00E86522" w:rsidRPr="00E86522" w:rsidRDefault="00E86522" w:rsidP="00E86522">
      <w:pPr>
        <w:widowControl w:val="0"/>
        <w:ind w:right="332"/>
        <w:jc w:val="both"/>
        <w:rPr>
          <w:rFonts w:ascii="Arial" w:hAnsi="Arial" w:cs="Arial"/>
          <w:snapToGrid w:val="0"/>
          <w:color w:val="000000"/>
        </w:rPr>
      </w:pPr>
      <w:r w:rsidRPr="00E86522">
        <w:rPr>
          <w:rFonts w:ascii="Arial" w:hAnsi="Arial" w:cs="Arial"/>
          <w:snapToGrid w:val="0"/>
          <w:color w:val="000000"/>
        </w:rPr>
        <w:t>La niebla diminuye la fuerza de los ojos y la tristeza embrutece la mente dedicada a la contemplación; la luz del sol no llega a los abismos marinos y la visión de la luz no alumbra el corazón entristecido; dulce es para todos los hombres la salida del sol, pero incluso de esto se desagrada el alma triste; la picazón elimina el sentido del gusto como la tristeza sustrae al alma la capacidad de percibir. Pero aquel que desprecia los placeres del mundo no se verá turbado por los malos pensamientos de la tristeza.</w:t>
      </w:r>
    </w:p>
    <w:p w:rsidR="00E86522" w:rsidRPr="00E86522" w:rsidRDefault="00E86522" w:rsidP="00E86522">
      <w:pPr>
        <w:widowControl w:val="0"/>
        <w:ind w:right="332"/>
        <w:jc w:val="both"/>
        <w:rPr>
          <w:rFonts w:ascii="Arial" w:hAnsi="Arial" w:cs="Arial"/>
          <w:snapToGrid w:val="0"/>
          <w:color w:val="000000"/>
        </w:rPr>
      </w:pPr>
      <w:r w:rsidRPr="00E86522">
        <w:rPr>
          <w:rFonts w:ascii="Arial" w:hAnsi="Arial" w:cs="Arial"/>
          <w:snapToGrid w:val="0"/>
          <w:color w:val="000000"/>
        </w:rPr>
        <w:t xml:space="preserve"> </w:t>
      </w:r>
    </w:p>
    <w:p w:rsidR="00E86522" w:rsidRPr="00E86522" w:rsidRDefault="00E86522" w:rsidP="00E86522">
      <w:pPr>
        <w:jc w:val="both"/>
        <w:rPr>
          <w:rFonts w:ascii="Arial" w:hAnsi="Arial" w:cs="Arial"/>
          <w:color w:val="000000"/>
        </w:rPr>
      </w:pPr>
      <w:r w:rsidRPr="00E86522">
        <w:rPr>
          <w:rFonts w:ascii="Arial" w:hAnsi="Arial" w:cs="Arial"/>
          <w:color w:val="000000"/>
        </w:rPr>
        <w:t> </w:t>
      </w:r>
    </w:p>
    <w:p w:rsidR="00E86522" w:rsidRPr="00E86522" w:rsidRDefault="00E86522" w:rsidP="00E86522">
      <w:pPr>
        <w:pStyle w:val="Ttulo1"/>
        <w:jc w:val="both"/>
        <w:rPr>
          <w:rFonts w:ascii="Arial" w:hAnsi="Arial" w:cs="Arial"/>
          <w:b w:val="0"/>
          <w:bCs w:val="0"/>
          <w:snapToGrid w:val="0"/>
          <w:color w:val="000000"/>
          <w:lang w:val="es-MX"/>
        </w:rPr>
      </w:pPr>
      <w:bookmarkStart w:id="10" w:name="_Toc520720849"/>
      <w:bookmarkStart w:id="11" w:name="_Toc520720739"/>
      <w:r w:rsidRPr="00E86522">
        <w:rPr>
          <w:rFonts w:ascii="Arial" w:hAnsi="Arial" w:cs="Arial"/>
          <w:b w:val="0"/>
          <w:bCs w:val="0"/>
          <w:snapToGrid w:val="0"/>
          <w:color w:val="000000"/>
          <w:lang w:val="es-MX"/>
        </w:rPr>
        <w:t>6. La Acedia</w:t>
      </w:r>
      <w:bookmarkEnd w:id="10"/>
      <w:bookmarkEnd w:id="11"/>
    </w:p>
    <w:p w:rsidR="00E86522" w:rsidRPr="00E86522" w:rsidRDefault="00E86522" w:rsidP="00E86522">
      <w:pPr>
        <w:pStyle w:val="Ttulo3"/>
        <w:jc w:val="both"/>
        <w:rPr>
          <w:rFonts w:ascii="Arial" w:hAnsi="Arial" w:cs="Arial"/>
          <w:snapToGrid w:val="0"/>
          <w:color w:val="000000"/>
          <w:lang w:val="it-IT"/>
        </w:rPr>
      </w:pPr>
      <w:bookmarkStart w:id="12" w:name="_Toc520720850"/>
      <w:bookmarkStart w:id="13" w:name="_Toc520720740"/>
      <w:r w:rsidRPr="00E86522">
        <w:rPr>
          <w:rFonts w:ascii="Arial" w:hAnsi="Arial" w:cs="Arial"/>
          <w:color w:val="000000"/>
          <w:lang w:val="it-IT"/>
        </w:rPr>
        <w:t>Capítulo XIII</w:t>
      </w:r>
      <w:bookmarkEnd w:id="12"/>
      <w:bookmarkEnd w:id="13"/>
    </w:p>
    <w:p w:rsidR="00E86522" w:rsidRPr="00E86522" w:rsidRDefault="00E86522" w:rsidP="00E86522">
      <w:pPr>
        <w:widowControl w:val="0"/>
        <w:jc w:val="both"/>
        <w:rPr>
          <w:rFonts w:ascii="Arial" w:hAnsi="Arial" w:cs="Arial"/>
          <w:snapToGrid w:val="0"/>
          <w:color w:val="000000"/>
          <w:lang w:val="es-MX"/>
        </w:rPr>
      </w:pPr>
      <w:r w:rsidRPr="00E86522">
        <w:rPr>
          <w:rFonts w:ascii="Arial" w:hAnsi="Arial" w:cs="Arial"/>
          <w:snapToGrid w:val="0"/>
          <w:color w:val="000000"/>
          <w:lang w:val="es-MX"/>
        </w:rPr>
        <w:t xml:space="preserve">La acedia es la debilidad del alma que irrumpe cuando no se vive según la naturaleza ni se enfrenta noblemente la tentación. En efecto, la tentación es para un alma noble lo que el alimento es para un cuerpo vigoroso. </w:t>
      </w:r>
    </w:p>
    <w:p w:rsidR="00E86522" w:rsidRPr="00E86522" w:rsidRDefault="00E86522" w:rsidP="00E86522">
      <w:pPr>
        <w:widowControl w:val="0"/>
        <w:jc w:val="both"/>
        <w:rPr>
          <w:rFonts w:ascii="Arial" w:hAnsi="Arial" w:cs="Arial"/>
          <w:snapToGrid w:val="0"/>
          <w:color w:val="000000"/>
          <w:lang w:val="es-MX"/>
        </w:rPr>
      </w:pPr>
      <w:r w:rsidRPr="00E86522">
        <w:rPr>
          <w:rFonts w:ascii="Arial" w:hAnsi="Arial" w:cs="Arial"/>
          <w:snapToGrid w:val="0"/>
          <w:color w:val="000000"/>
          <w:lang w:val="es-MX"/>
        </w:rPr>
        <w:t xml:space="preserve">El viento del norte nutre los brotes y las tentaciones consolidan la firmeza del alma. </w:t>
      </w:r>
    </w:p>
    <w:p w:rsidR="00E86522" w:rsidRPr="00E86522" w:rsidRDefault="00E86522" w:rsidP="00E86522">
      <w:pPr>
        <w:widowControl w:val="0"/>
        <w:jc w:val="both"/>
        <w:rPr>
          <w:rFonts w:ascii="Arial" w:hAnsi="Arial" w:cs="Arial"/>
          <w:snapToGrid w:val="0"/>
          <w:color w:val="000000"/>
          <w:lang w:val="es-MX"/>
        </w:rPr>
      </w:pPr>
      <w:r w:rsidRPr="00E86522">
        <w:rPr>
          <w:rFonts w:ascii="Arial" w:hAnsi="Arial" w:cs="Arial"/>
          <w:snapToGrid w:val="0"/>
          <w:color w:val="000000"/>
          <w:lang w:val="es-MX"/>
        </w:rPr>
        <w:t xml:space="preserve">La nube pobre de agua es alejada por el viento como la mente que no tiene perseverancia del espíritu de la acedia. </w:t>
      </w:r>
    </w:p>
    <w:p w:rsidR="00E86522" w:rsidRPr="00E86522" w:rsidRDefault="00E86522" w:rsidP="00E86522">
      <w:pPr>
        <w:widowControl w:val="0"/>
        <w:jc w:val="both"/>
        <w:rPr>
          <w:rFonts w:ascii="Arial" w:hAnsi="Arial" w:cs="Arial"/>
          <w:snapToGrid w:val="0"/>
          <w:color w:val="000000"/>
          <w:lang w:val="es-MX"/>
        </w:rPr>
      </w:pPr>
      <w:r w:rsidRPr="00E86522">
        <w:rPr>
          <w:rFonts w:ascii="Arial" w:hAnsi="Arial" w:cs="Arial"/>
          <w:snapToGrid w:val="0"/>
          <w:color w:val="000000"/>
          <w:lang w:val="es-MX"/>
        </w:rPr>
        <w:t xml:space="preserve">El rocío primaveral incrementa el fruto del campo y la palabra espiritual exalta la firmeza del alma. </w:t>
      </w:r>
    </w:p>
    <w:p w:rsidR="00E86522" w:rsidRPr="00E86522" w:rsidRDefault="00E86522" w:rsidP="00E86522">
      <w:pPr>
        <w:widowControl w:val="0"/>
        <w:jc w:val="both"/>
        <w:rPr>
          <w:rFonts w:ascii="Arial" w:hAnsi="Arial" w:cs="Arial"/>
          <w:snapToGrid w:val="0"/>
          <w:color w:val="000000"/>
          <w:lang w:val="es-MX"/>
        </w:rPr>
      </w:pPr>
      <w:r w:rsidRPr="00E86522">
        <w:rPr>
          <w:rFonts w:ascii="Arial" w:hAnsi="Arial" w:cs="Arial"/>
          <w:snapToGrid w:val="0"/>
          <w:color w:val="000000"/>
          <w:lang w:val="es-MX"/>
        </w:rPr>
        <w:t xml:space="preserve">El flujo de la acedia arroja al monje de su morada, mientras que aquel que es perseverante está siempre tranquilo. </w:t>
      </w:r>
    </w:p>
    <w:p w:rsidR="00E86522" w:rsidRPr="00E86522" w:rsidRDefault="00E86522" w:rsidP="00E86522">
      <w:pPr>
        <w:widowControl w:val="0"/>
        <w:jc w:val="both"/>
        <w:rPr>
          <w:rFonts w:ascii="Arial" w:hAnsi="Arial" w:cs="Arial"/>
          <w:snapToGrid w:val="0"/>
          <w:color w:val="000000"/>
          <w:lang w:val="es-MX"/>
        </w:rPr>
      </w:pPr>
      <w:r w:rsidRPr="00E86522">
        <w:rPr>
          <w:rFonts w:ascii="Arial" w:hAnsi="Arial" w:cs="Arial"/>
          <w:snapToGrid w:val="0"/>
          <w:color w:val="000000"/>
          <w:lang w:val="es-MX"/>
        </w:rPr>
        <w:t xml:space="preserve">El acedioso aduce como pretexto la visita a los enfermos </w:t>
      </w:r>
      <w:r w:rsidRPr="00E86522">
        <w:rPr>
          <w:rFonts w:ascii="Arial" w:hAnsi="Arial" w:cs="Arial"/>
          <w:snapToGrid w:val="0"/>
          <w:color w:val="000000"/>
          <w:sz w:val="16"/>
          <w:szCs w:val="16"/>
          <w:lang w:val="es-MX"/>
        </w:rPr>
        <w:t>[En la tradición de los monjes del desierto, el abandonar la celda era una de las principales tentaciones de la acedia. Visitar enfermos era, por tanto, la manera de encubrir bajo el manto de la caridad el deseo de huir de la soledad. Para los cristianos del mundo representaría la alienación, el huir de la cruz y del sufrimiento]</w:t>
      </w:r>
      <w:r w:rsidRPr="00E86522">
        <w:rPr>
          <w:rFonts w:ascii="Arial" w:hAnsi="Arial" w:cs="Arial"/>
          <w:snapToGrid w:val="0"/>
          <w:color w:val="000000"/>
          <w:lang w:val="es-MX"/>
        </w:rPr>
        <w:t xml:space="preserve">, cosa que garantiza su propio objetivo. </w:t>
      </w:r>
    </w:p>
    <w:p w:rsidR="00E86522" w:rsidRPr="00E86522" w:rsidRDefault="00E86522" w:rsidP="00E86522">
      <w:pPr>
        <w:widowControl w:val="0"/>
        <w:jc w:val="both"/>
        <w:rPr>
          <w:rFonts w:ascii="Arial" w:hAnsi="Arial" w:cs="Arial"/>
          <w:snapToGrid w:val="0"/>
          <w:color w:val="000000"/>
          <w:lang w:val="es-MX"/>
        </w:rPr>
      </w:pPr>
      <w:r w:rsidRPr="00E86522">
        <w:rPr>
          <w:rFonts w:ascii="Arial" w:hAnsi="Arial" w:cs="Arial"/>
          <w:snapToGrid w:val="0"/>
          <w:color w:val="000000"/>
          <w:lang w:val="es-MX"/>
        </w:rPr>
        <w:t xml:space="preserve">El monje acedioso es rápido en terminar su oficio y considera un precepto su propia satisfacción; la planta débil es doblada por una leve brisa e imaginar la salida distrae al acedioso. </w:t>
      </w:r>
    </w:p>
    <w:p w:rsidR="00E86522" w:rsidRPr="00E86522" w:rsidRDefault="00E86522" w:rsidP="00E86522">
      <w:pPr>
        <w:widowControl w:val="0"/>
        <w:jc w:val="both"/>
        <w:rPr>
          <w:rFonts w:ascii="Arial" w:hAnsi="Arial" w:cs="Arial"/>
          <w:snapToGrid w:val="0"/>
          <w:color w:val="000000"/>
          <w:lang w:val="es-MX"/>
        </w:rPr>
      </w:pPr>
      <w:r w:rsidRPr="00E86522">
        <w:rPr>
          <w:rFonts w:ascii="Arial" w:hAnsi="Arial" w:cs="Arial"/>
          <w:snapToGrid w:val="0"/>
          <w:color w:val="000000"/>
          <w:lang w:val="es-MX"/>
        </w:rPr>
        <w:t xml:space="preserve">Un árbol bien plantado no es sacudido por la violencia de los vientos y la acedia no doblega al alma bien apuntalada. </w:t>
      </w:r>
    </w:p>
    <w:p w:rsidR="00E86522" w:rsidRPr="00E86522" w:rsidRDefault="00E86522" w:rsidP="00E86522">
      <w:pPr>
        <w:widowControl w:val="0"/>
        <w:jc w:val="both"/>
        <w:rPr>
          <w:rFonts w:ascii="Arial" w:hAnsi="Arial" w:cs="Arial"/>
          <w:snapToGrid w:val="0"/>
          <w:color w:val="000000"/>
          <w:lang w:val="es-MX"/>
        </w:rPr>
      </w:pPr>
      <w:r w:rsidRPr="00E86522">
        <w:rPr>
          <w:rFonts w:ascii="Arial" w:hAnsi="Arial" w:cs="Arial"/>
          <w:snapToGrid w:val="0"/>
          <w:color w:val="000000"/>
          <w:lang w:val="es-MX"/>
        </w:rPr>
        <w:t xml:space="preserve">El monje giróvago, como seca brizna de la soledad, está poco tranquilo, y sin quererlo, es suspendido acá y allá cada cierto tiempo. </w:t>
      </w:r>
    </w:p>
    <w:p w:rsidR="00E86522" w:rsidRPr="00E86522" w:rsidRDefault="00E86522" w:rsidP="00E86522">
      <w:pPr>
        <w:widowControl w:val="0"/>
        <w:jc w:val="both"/>
        <w:rPr>
          <w:rFonts w:ascii="Arial" w:hAnsi="Arial" w:cs="Arial"/>
          <w:snapToGrid w:val="0"/>
          <w:color w:val="000000"/>
          <w:lang w:val="es-MX"/>
        </w:rPr>
      </w:pPr>
      <w:r w:rsidRPr="00E86522">
        <w:rPr>
          <w:rFonts w:ascii="Arial" w:hAnsi="Arial" w:cs="Arial"/>
          <w:snapToGrid w:val="0"/>
          <w:color w:val="000000"/>
          <w:lang w:val="es-MX"/>
        </w:rPr>
        <w:t xml:space="preserve">Un árbol transplantado no fructifica y el monje vagabundo no da fruto de virtud. El enfermo no se satisface con un solo alimento y el monje acedioso no lo es de una sola ocupación. </w:t>
      </w:r>
    </w:p>
    <w:p w:rsidR="00E86522" w:rsidRPr="00E86522" w:rsidRDefault="00E86522" w:rsidP="00E86522">
      <w:pPr>
        <w:widowControl w:val="0"/>
        <w:jc w:val="both"/>
        <w:rPr>
          <w:rFonts w:ascii="Arial" w:hAnsi="Arial" w:cs="Arial"/>
          <w:snapToGrid w:val="0"/>
          <w:color w:val="000000"/>
          <w:lang w:val="es-MX"/>
        </w:rPr>
      </w:pPr>
      <w:r w:rsidRPr="00E86522">
        <w:rPr>
          <w:rFonts w:ascii="Arial" w:hAnsi="Arial" w:cs="Arial"/>
          <w:snapToGrid w:val="0"/>
          <w:color w:val="000000"/>
          <w:lang w:val="es-MX"/>
        </w:rPr>
        <w:t>No basta una sola mujer para satisfacer al voluptuoso y no basta una sola celda para el acedioso.</w:t>
      </w:r>
    </w:p>
    <w:p w:rsidR="00E86522" w:rsidRPr="00E86522" w:rsidRDefault="00E86522" w:rsidP="00E86522">
      <w:pPr>
        <w:widowControl w:val="0"/>
        <w:jc w:val="both"/>
        <w:rPr>
          <w:rFonts w:ascii="Arial" w:hAnsi="Arial" w:cs="Arial"/>
          <w:snapToGrid w:val="0"/>
          <w:color w:val="000000"/>
          <w:lang w:val="es-MX"/>
        </w:rPr>
      </w:pPr>
      <w:r w:rsidRPr="00E86522">
        <w:rPr>
          <w:rFonts w:ascii="Arial" w:hAnsi="Arial" w:cs="Arial"/>
          <w:snapToGrid w:val="0"/>
          <w:color w:val="000000"/>
          <w:lang w:val="es-MX"/>
        </w:rPr>
        <w:t> </w:t>
      </w:r>
    </w:p>
    <w:p w:rsidR="00E86522" w:rsidRPr="00E86522" w:rsidRDefault="00E86522" w:rsidP="00E86522">
      <w:pPr>
        <w:pStyle w:val="Ttulo3"/>
        <w:jc w:val="both"/>
        <w:rPr>
          <w:rFonts w:ascii="Arial" w:hAnsi="Arial" w:cs="Arial"/>
          <w:color w:val="000000"/>
          <w:lang w:val="es-MX"/>
        </w:rPr>
      </w:pPr>
      <w:bookmarkStart w:id="14" w:name="_Toc520720851"/>
      <w:bookmarkStart w:id="15" w:name="_Toc520720741"/>
      <w:r w:rsidRPr="00E86522">
        <w:rPr>
          <w:rFonts w:ascii="Arial" w:hAnsi="Arial" w:cs="Arial"/>
          <w:color w:val="000000"/>
          <w:lang w:val="es-MX"/>
        </w:rPr>
        <w:t>Capítulo XIV</w:t>
      </w:r>
      <w:bookmarkEnd w:id="14"/>
      <w:bookmarkEnd w:id="15"/>
    </w:p>
    <w:p w:rsidR="00E86522" w:rsidRPr="00E86522" w:rsidRDefault="00E86522" w:rsidP="00E86522">
      <w:pPr>
        <w:widowControl w:val="0"/>
        <w:jc w:val="both"/>
        <w:rPr>
          <w:rFonts w:ascii="Arial" w:hAnsi="Arial" w:cs="Arial"/>
          <w:snapToGrid w:val="0"/>
          <w:color w:val="000000"/>
          <w:lang w:val="es-MX"/>
        </w:rPr>
      </w:pPr>
      <w:r w:rsidRPr="00E86522">
        <w:rPr>
          <w:rFonts w:ascii="Arial" w:hAnsi="Arial" w:cs="Arial"/>
          <w:snapToGrid w:val="0"/>
          <w:color w:val="000000"/>
          <w:lang w:val="es-MX"/>
        </w:rPr>
        <w:t xml:space="preserve">El ojo del acedioso se fija en las ventanas continuamente y su mente imagina que llegan visitas: la puerta gira y éste salta fuera, escucha una voz y se asoma por la ventana y no se aleja de allí hasta que, sentado, se entumece. </w:t>
      </w:r>
    </w:p>
    <w:p w:rsidR="00E86522" w:rsidRPr="00E86522" w:rsidRDefault="00E86522" w:rsidP="00E86522">
      <w:pPr>
        <w:widowControl w:val="0"/>
        <w:jc w:val="both"/>
        <w:rPr>
          <w:rFonts w:ascii="Arial" w:hAnsi="Arial" w:cs="Arial"/>
          <w:snapToGrid w:val="0"/>
          <w:color w:val="000000"/>
          <w:lang w:val="es-MX"/>
        </w:rPr>
      </w:pPr>
      <w:r w:rsidRPr="00E86522">
        <w:rPr>
          <w:rFonts w:ascii="Arial" w:hAnsi="Arial" w:cs="Arial"/>
          <w:snapToGrid w:val="0"/>
          <w:color w:val="000000"/>
          <w:lang w:val="es-MX"/>
        </w:rPr>
        <w:t xml:space="preserve">Cuando lee, el acedioso bosteza mucho, se deja llevar fácilmente por el sueño, se refriega los ojos, se estira y, quitando la mirada del libro, la fija en la pared y, vuelto de nuevo a leer un poco, repitiendo el final de la palabra se fatiga inútilmente, cuenta las páginas, calcula los párrafos, desprecia las letras y los ornamentos y finalmente, cerrando el libro, lo pone debajo de la cabeza y cae en un sueño no muy profundo, y luego, poco después, el hambre le despierta el alma con sus preocupaciones. </w:t>
      </w:r>
    </w:p>
    <w:p w:rsidR="00E86522" w:rsidRPr="00E86522" w:rsidRDefault="00E86522" w:rsidP="00E86522">
      <w:pPr>
        <w:widowControl w:val="0"/>
        <w:jc w:val="both"/>
        <w:rPr>
          <w:rFonts w:ascii="Arial" w:hAnsi="Arial" w:cs="Arial"/>
          <w:snapToGrid w:val="0"/>
          <w:color w:val="000000"/>
          <w:lang w:val="es-MX"/>
        </w:rPr>
      </w:pPr>
      <w:r w:rsidRPr="00E86522">
        <w:rPr>
          <w:rFonts w:ascii="Arial" w:hAnsi="Arial" w:cs="Arial"/>
          <w:snapToGrid w:val="0"/>
          <w:color w:val="000000"/>
          <w:lang w:val="es-MX"/>
        </w:rPr>
        <w:t xml:space="preserve">El monje acedioso es flojo para la oración y ciertamente jamás pronunciará las palabras de la oración; como efectivamente el enfermo jamás llega a cargar un peso excesivo así también el acedioso seguramente no se ocupará con diligencia de los deberes hacia Dios: a uno le falta, efectivamente, la fuerza física, el otro extraña el vigor del alma. </w:t>
      </w:r>
    </w:p>
    <w:p w:rsidR="00E86522" w:rsidRPr="00E86522" w:rsidRDefault="00E86522" w:rsidP="00E86522">
      <w:pPr>
        <w:widowControl w:val="0"/>
        <w:jc w:val="both"/>
        <w:rPr>
          <w:rFonts w:ascii="Arial" w:hAnsi="Arial" w:cs="Arial"/>
          <w:snapToGrid w:val="0"/>
          <w:color w:val="000000"/>
          <w:lang w:val="es-MX"/>
        </w:rPr>
      </w:pPr>
      <w:r w:rsidRPr="00E86522">
        <w:rPr>
          <w:rFonts w:ascii="Arial" w:hAnsi="Arial" w:cs="Arial"/>
          <w:snapToGrid w:val="0"/>
          <w:color w:val="000000"/>
          <w:lang w:val="es-MX"/>
        </w:rPr>
        <w:t xml:space="preserve">La paciencia, el hacer todo con mucha constancia y el temor de Dios curan la acedia. </w:t>
      </w:r>
    </w:p>
    <w:p w:rsidR="00E86522" w:rsidRPr="00E86522" w:rsidRDefault="00E86522" w:rsidP="00E86522">
      <w:pPr>
        <w:widowControl w:val="0"/>
        <w:jc w:val="both"/>
        <w:rPr>
          <w:rFonts w:ascii="Arial" w:hAnsi="Arial" w:cs="Arial"/>
          <w:snapToGrid w:val="0"/>
          <w:color w:val="000000"/>
          <w:lang w:val="es-MX"/>
        </w:rPr>
      </w:pPr>
      <w:r w:rsidRPr="00E86522">
        <w:rPr>
          <w:rFonts w:ascii="Arial" w:hAnsi="Arial" w:cs="Arial"/>
          <w:snapToGrid w:val="0"/>
          <w:color w:val="000000"/>
          <w:lang w:val="es-MX"/>
        </w:rPr>
        <w:t>Dispón para ti mismo una justa medida en cada actividad y no desistas antes de haberla concluido, y reza prudentemente y con fuerza y el espíritu de la acedia huirá de ti.</w:t>
      </w:r>
    </w:p>
    <w:p w:rsidR="00E86522" w:rsidRPr="00E86522" w:rsidRDefault="00E86522" w:rsidP="00E86522">
      <w:pPr>
        <w:widowControl w:val="0"/>
        <w:jc w:val="both"/>
        <w:rPr>
          <w:rFonts w:ascii="Arial" w:hAnsi="Arial" w:cs="Arial"/>
          <w:snapToGrid w:val="0"/>
          <w:color w:val="000000"/>
          <w:lang w:val="es-MX"/>
        </w:rPr>
      </w:pPr>
      <w:r w:rsidRPr="00E86522">
        <w:rPr>
          <w:rFonts w:ascii="Arial" w:hAnsi="Arial" w:cs="Arial"/>
          <w:snapToGrid w:val="0"/>
          <w:color w:val="000000"/>
          <w:lang w:val="es-MX"/>
        </w:rPr>
        <w:t> </w:t>
      </w:r>
    </w:p>
    <w:p w:rsidR="00E86522" w:rsidRPr="00E86522" w:rsidRDefault="00E86522" w:rsidP="00E86522">
      <w:pPr>
        <w:widowControl w:val="0"/>
        <w:jc w:val="both"/>
        <w:rPr>
          <w:rFonts w:ascii="Arial" w:hAnsi="Arial" w:cs="Arial"/>
          <w:snapToGrid w:val="0"/>
          <w:color w:val="000000"/>
          <w:lang w:val="es-MX"/>
        </w:rPr>
      </w:pPr>
      <w:r w:rsidRPr="00E86522">
        <w:rPr>
          <w:rFonts w:ascii="Arial" w:hAnsi="Arial" w:cs="Arial"/>
          <w:snapToGrid w:val="0"/>
          <w:color w:val="000000"/>
          <w:lang w:val="es-MX"/>
        </w:rPr>
        <w:t> </w:t>
      </w:r>
    </w:p>
    <w:p w:rsidR="00E86522" w:rsidRPr="00E86522" w:rsidRDefault="00E86522" w:rsidP="00E86522">
      <w:pPr>
        <w:widowControl w:val="0"/>
        <w:jc w:val="both"/>
        <w:rPr>
          <w:rFonts w:ascii="Arial" w:hAnsi="Arial" w:cs="Arial"/>
          <w:snapToGrid w:val="0"/>
          <w:color w:val="000000"/>
          <w:lang w:val="es-MX"/>
        </w:rPr>
      </w:pPr>
      <w:r w:rsidRPr="00E86522">
        <w:rPr>
          <w:rFonts w:ascii="Arial" w:hAnsi="Arial" w:cs="Arial"/>
          <w:snapToGrid w:val="0"/>
          <w:color w:val="000000"/>
          <w:lang w:val="es-MX"/>
        </w:rPr>
        <w:t> </w:t>
      </w:r>
    </w:p>
    <w:p w:rsidR="00E86522" w:rsidRPr="00E86522" w:rsidRDefault="00E86522" w:rsidP="00E86522">
      <w:pPr>
        <w:jc w:val="both"/>
        <w:rPr>
          <w:rFonts w:ascii="Arial" w:hAnsi="Arial" w:cs="Arial"/>
          <w:snapToGrid w:val="0"/>
          <w:color w:val="000000"/>
          <w:lang w:val="es-MX"/>
        </w:rPr>
      </w:pPr>
      <w:r w:rsidRPr="00E86522">
        <w:rPr>
          <w:rFonts w:ascii="Arial" w:hAnsi="Arial" w:cs="Arial"/>
          <w:snapToGrid w:val="0"/>
          <w:color w:val="000000"/>
          <w:lang w:val="es-MX"/>
        </w:rPr>
        <w:t> </w:t>
      </w:r>
    </w:p>
    <w:p w:rsidR="00E86522" w:rsidRPr="00E86522" w:rsidRDefault="00E86522" w:rsidP="00E86522">
      <w:pPr>
        <w:jc w:val="both"/>
        <w:rPr>
          <w:rFonts w:ascii="Arial" w:hAnsi="Arial" w:cs="Arial"/>
          <w:color w:val="000000"/>
          <w:lang w:val="es-MX"/>
        </w:rPr>
      </w:pPr>
      <w:r w:rsidRPr="00E86522">
        <w:rPr>
          <w:rFonts w:ascii="Arial" w:hAnsi="Arial" w:cs="Arial"/>
          <w:color w:val="000000"/>
          <w:lang w:val="es-MX"/>
        </w:rPr>
        <w:t> </w:t>
      </w:r>
    </w:p>
    <w:p w:rsidR="00E86522" w:rsidRPr="00E86522" w:rsidRDefault="00E86522" w:rsidP="00E86522">
      <w:pPr>
        <w:pStyle w:val="Ttulo1"/>
        <w:jc w:val="both"/>
        <w:rPr>
          <w:rFonts w:ascii="Arial" w:hAnsi="Arial" w:cs="Arial"/>
          <w:snapToGrid w:val="0"/>
          <w:color w:val="000000"/>
          <w:sz w:val="24"/>
          <w:szCs w:val="24"/>
          <w:lang w:val="es-MX"/>
        </w:rPr>
      </w:pPr>
      <w:bookmarkStart w:id="16" w:name="_Toc520720852"/>
      <w:bookmarkStart w:id="17" w:name="_Toc520720742"/>
      <w:r w:rsidRPr="00E86522">
        <w:rPr>
          <w:rFonts w:ascii="Arial" w:hAnsi="Arial" w:cs="Arial"/>
          <w:b w:val="0"/>
          <w:bCs w:val="0"/>
          <w:snapToGrid w:val="0"/>
          <w:color w:val="000000"/>
          <w:lang w:val="es-MX"/>
        </w:rPr>
        <w:t>7. La Vanagloria</w:t>
      </w:r>
      <w:bookmarkEnd w:id="16"/>
      <w:bookmarkEnd w:id="17"/>
    </w:p>
    <w:p w:rsidR="00E86522" w:rsidRPr="00E86522" w:rsidRDefault="00E86522" w:rsidP="00E86522">
      <w:pPr>
        <w:keepNext/>
        <w:widowControl w:val="0"/>
        <w:spacing w:before="100" w:after="100"/>
        <w:ind w:right="332"/>
        <w:jc w:val="both"/>
        <w:rPr>
          <w:rFonts w:ascii="Arial" w:hAnsi="Arial" w:cs="Arial"/>
          <w:snapToGrid w:val="0"/>
          <w:color w:val="000000"/>
          <w:lang w:val="es-MX"/>
        </w:rPr>
      </w:pPr>
      <w:r w:rsidRPr="00E86522">
        <w:rPr>
          <w:rFonts w:ascii="Arial" w:hAnsi="Arial" w:cs="Arial"/>
          <w:snapToGrid w:val="0"/>
          <w:color w:val="000000"/>
          <w:lang w:val="es-MX"/>
        </w:rPr>
        <w:t>El término Kenodoxía deriva de kenós "vacío, vano" y dóxa, "opinión": una imagen de sí que se proyecta a los demás en base a valores inexistentes o insignificantes por su trivialidad.</w:t>
      </w:r>
    </w:p>
    <w:p w:rsidR="00E86522" w:rsidRPr="00E86522" w:rsidRDefault="00E86522" w:rsidP="00E86522">
      <w:pPr>
        <w:keepNext/>
        <w:widowControl w:val="0"/>
        <w:spacing w:before="100" w:after="100"/>
        <w:ind w:right="332"/>
        <w:jc w:val="both"/>
        <w:rPr>
          <w:rFonts w:ascii="Arial" w:hAnsi="Arial" w:cs="Arial"/>
          <w:b/>
          <w:bCs/>
          <w:snapToGrid w:val="0"/>
          <w:color w:val="000000"/>
          <w:lang w:val="es-MX"/>
        </w:rPr>
      </w:pPr>
      <w:r w:rsidRPr="00E86522">
        <w:rPr>
          <w:rFonts w:ascii="Arial" w:hAnsi="Arial" w:cs="Arial"/>
          <w:b/>
          <w:bCs/>
          <w:snapToGrid w:val="0"/>
          <w:color w:val="000000"/>
          <w:lang w:val="es-MX"/>
        </w:rPr>
        <w:t> </w:t>
      </w:r>
    </w:p>
    <w:p w:rsidR="00E86522" w:rsidRPr="00E86522" w:rsidRDefault="00E86522" w:rsidP="00E86522">
      <w:pPr>
        <w:keepNext/>
        <w:widowControl w:val="0"/>
        <w:spacing w:before="100" w:after="100"/>
        <w:ind w:right="332"/>
        <w:jc w:val="both"/>
        <w:rPr>
          <w:rFonts w:ascii="Arial" w:hAnsi="Arial" w:cs="Arial"/>
          <w:b/>
          <w:bCs/>
          <w:snapToGrid w:val="0"/>
          <w:color w:val="000000"/>
          <w:sz w:val="36"/>
          <w:szCs w:val="36"/>
          <w:lang w:val="es-MX"/>
        </w:rPr>
      </w:pPr>
      <w:r w:rsidRPr="00E86522">
        <w:rPr>
          <w:rFonts w:ascii="Arial" w:hAnsi="Arial" w:cs="Arial"/>
          <w:b/>
          <w:bCs/>
          <w:snapToGrid w:val="0"/>
          <w:color w:val="000000"/>
          <w:sz w:val="36"/>
          <w:szCs w:val="36"/>
          <w:lang w:val="es-MX"/>
        </w:rPr>
        <w:t>Capítulo XV</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La vanagloria es una pasión irracional que fácilmente se enreda con todas las obras virtuosas.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Un dibujo trazado en el agua se desvanece, como la fatiga de la virtud en el alma vanagloriosa.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La mano escondida en el seno se vuelve inocente y la acción que permanece oculta resplandece con una luz más resplandeciente.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La hiedra se adhiere al árbol y, cuando llega a lo más alto, seca la raíz, así la vanagloria se origina en las virtudes y no se aleja hasta que no les haya consumido su fuerza.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El racimo de uva arrojado por tierra se marchita fácilmente y la virtud , si se apoya en la vanagloria, perece.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El monje vanaglorioso es un trabajador sin salario: se esfuerza en el trabajo pero no recibe ninguna paga; el bolso agujereado no custodia lo que se guarda en él y la vanagloria destruye la recompensa de las virtudes.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La continencia del vanaglorioso es como el humo del camino, ambos se difuminarán en el aire. </w:t>
      </w:r>
    </w:p>
    <w:p w:rsid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El viento borra la huella del hombre como la limosna del vanaglorioso. La piedra lanzada arriba no llega al cielo y la oración de quien desea complacer a los hombres no llegará hasta Dios. </w:t>
      </w:r>
    </w:p>
    <w:p w:rsidR="00E86522" w:rsidRPr="00E86522" w:rsidRDefault="00E86522" w:rsidP="00E86522">
      <w:pPr>
        <w:widowControl w:val="0"/>
        <w:ind w:right="332"/>
        <w:jc w:val="both"/>
        <w:rPr>
          <w:rFonts w:ascii="Arial" w:hAnsi="Arial" w:cs="Arial"/>
          <w:snapToGrid w:val="0"/>
          <w:color w:val="000000"/>
          <w:lang w:val="es-MX"/>
        </w:rPr>
      </w:pPr>
    </w:p>
    <w:p w:rsidR="00E86522" w:rsidRPr="00E86522" w:rsidRDefault="00E86522" w:rsidP="00E86522">
      <w:pPr>
        <w:keepNext/>
        <w:widowControl w:val="0"/>
        <w:spacing w:before="100" w:after="100"/>
        <w:ind w:right="332"/>
        <w:jc w:val="both"/>
        <w:rPr>
          <w:rFonts w:ascii="Arial" w:hAnsi="Arial" w:cs="Arial"/>
          <w:b/>
          <w:bCs/>
          <w:snapToGrid w:val="0"/>
          <w:color w:val="000000"/>
          <w:sz w:val="36"/>
          <w:szCs w:val="36"/>
          <w:lang w:val="es-MX"/>
        </w:rPr>
      </w:pPr>
      <w:r w:rsidRPr="00E86522">
        <w:rPr>
          <w:rFonts w:ascii="Arial" w:hAnsi="Arial" w:cs="Arial"/>
          <w:b/>
          <w:bCs/>
          <w:snapToGrid w:val="0"/>
          <w:color w:val="000000"/>
          <w:sz w:val="36"/>
          <w:szCs w:val="36"/>
          <w:lang w:val="es-MX"/>
        </w:rPr>
        <w:t>Capítulo XVI</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La vanagloria es un escollo sumergido: si chocas con ella corres el riesgo de perder la carga.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El hombre prudente esconde su tesoro tanto como el monje sabio las fatigas de su virtud.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La vanagloria aconseja rezar en las plazas, mientras que el que la combate reza en su pequeña habitación.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El hombre poco prudente hace evidente su riqueza y empuja a muchos a tenderle insidias. Tu en cambio esconde tus cosas: durante el camino te cruzarás con asaltantes mientras no llegues a la ciudad de la paz y puedas usar tus bienes tranquilamente.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La virtud del vanaglorioso es un sacrificio agotado que no se ofrece en el altar de Dios.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La acedia consume el vigor del alma, mientras la vanagloria fortalece la mente del que se olvida de Dios, hace robusto al asténico y hace al viejo más fuerte que el joven, solamente mientras sean muchos los testigos que asisten a esto: entonces serán inútiles el ayuno, la vigilia o la oración, porque es la aprobación pública la que excita el celo.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No pongas en venta tus fatigas a cambio de la fama, ni renuncies a la gloria futura por ser aclamado. En efecto, la gloria humana habita en la tierra y en la tierra se extingue su fama, mientras que la gloria de las virtudes permanecen para siempre.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w:t>
      </w:r>
    </w:p>
    <w:p w:rsidR="00E86522" w:rsidRPr="00E86522" w:rsidRDefault="00E86522" w:rsidP="00E86522">
      <w:pPr>
        <w:jc w:val="both"/>
        <w:rPr>
          <w:rFonts w:ascii="Arial" w:hAnsi="Arial" w:cs="Arial"/>
          <w:snapToGrid w:val="0"/>
          <w:color w:val="000000"/>
          <w:lang w:val="es-MX"/>
        </w:rPr>
      </w:pPr>
      <w:r w:rsidRPr="00E86522">
        <w:rPr>
          <w:rFonts w:ascii="Arial" w:hAnsi="Arial" w:cs="Arial"/>
          <w:snapToGrid w:val="0"/>
          <w:color w:val="000000"/>
          <w:lang w:val="es-MX"/>
        </w:rPr>
        <w:t> </w:t>
      </w:r>
    </w:p>
    <w:p w:rsidR="00E86522" w:rsidRPr="00E86522" w:rsidRDefault="00E86522" w:rsidP="00E86522">
      <w:pPr>
        <w:jc w:val="both"/>
        <w:rPr>
          <w:rFonts w:ascii="Arial" w:hAnsi="Arial" w:cs="Arial"/>
          <w:color w:val="000000"/>
          <w:lang w:val="es-MX"/>
        </w:rPr>
      </w:pPr>
      <w:r w:rsidRPr="00E86522">
        <w:rPr>
          <w:rFonts w:ascii="Arial" w:hAnsi="Arial" w:cs="Arial"/>
          <w:color w:val="000000"/>
          <w:lang w:val="es-MX"/>
        </w:rPr>
        <w:t> </w:t>
      </w:r>
    </w:p>
    <w:p w:rsidR="00E86522" w:rsidRPr="00E86522" w:rsidRDefault="00E86522" w:rsidP="00E86522">
      <w:pPr>
        <w:pStyle w:val="Ttulo1"/>
        <w:jc w:val="both"/>
        <w:rPr>
          <w:rFonts w:ascii="Arial" w:hAnsi="Arial" w:cs="Arial"/>
          <w:snapToGrid w:val="0"/>
          <w:color w:val="000000"/>
          <w:sz w:val="24"/>
          <w:szCs w:val="24"/>
          <w:lang w:val="es-MX"/>
        </w:rPr>
      </w:pPr>
      <w:bookmarkStart w:id="18" w:name="_Toc520720853"/>
      <w:bookmarkStart w:id="19" w:name="_Toc520720743"/>
      <w:r w:rsidRPr="00E86522">
        <w:rPr>
          <w:rFonts w:ascii="Arial" w:hAnsi="Arial" w:cs="Arial"/>
          <w:b w:val="0"/>
          <w:bCs w:val="0"/>
          <w:snapToGrid w:val="0"/>
          <w:color w:val="000000"/>
          <w:lang w:val="es-MX"/>
        </w:rPr>
        <w:t>8. La Soberbia</w:t>
      </w:r>
      <w:bookmarkEnd w:id="18"/>
      <w:bookmarkEnd w:id="19"/>
    </w:p>
    <w:p w:rsidR="00E86522" w:rsidRPr="00E86522" w:rsidRDefault="00E86522" w:rsidP="00E86522">
      <w:pPr>
        <w:pStyle w:val="Textoindependiente"/>
        <w:jc w:val="both"/>
        <w:rPr>
          <w:rFonts w:ascii="Arial" w:hAnsi="Arial" w:cs="Arial"/>
          <w:color w:val="000000"/>
          <w:sz w:val="36"/>
          <w:szCs w:val="36"/>
          <w:lang w:val="es-MX"/>
        </w:rPr>
      </w:pPr>
      <w:r w:rsidRPr="00E86522">
        <w:t>El término Hyperephanía proviene del superlativo hypér y phaíno, "lo que aparece": aquello que aparece como más de lo que es, arrogancia, altanería.</w:t>
      </w:r>
    </w:p>
    <w:p w:rsidR="00E86522" w:rsidRPr="00E86522" w:rsidRDefault="00E86522" w:rsidP="00E86522">
      <w:pPr>
        <w:keepNext/>
        <w:widowControl w:val="0"/>
        <w:spacing w:before="100" w:after="100"/>
        <w:ind w:right="332"/>
        <w:jc w:val="both"/>
        <w:rPr>
          <w:rFonts w:ascii="Arial" w:hAnsi="Arial" w:cs="Arial"/>
          <w:b/>
          <w:bCs/>
          <w:snapToGrid w:val="0"/>
          <w:color w:val="000000"/>
          <w:sz w:val="36"/>
          <w:szCs w:val="36"/>
          <w:lang w:val="es-MX"/>
        </w:rPr>
      </w:pPr>
      <w:r w:rsidRPr="00E86522">
        <w:rPr>
          <w:rFonts w:ascii="Arial" w:hAnsi="Arial" w:cs="Arial"/>
          <w:b/>
          <w:bCs/>
          <w:snapToGrid w:val="0"/>
          <w:color w:val="000000"/>
          <w:sz w:val="36"/>
          <w:szCs w:val="36"/>
          <w:lang w:val="es-MX"/>
        </w:rPr>
        <w:t>Capítulo XVII</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La soberbia es un tumor del alma lleno de pus. Si madura, explotará, emanando un horrible hedor</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El resplandor del relámpago anuncia el fragor del trueno y la presencia de la vanagloria anuncia la soberbia.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El alma del soberbio alcanza grandes alturas y desde allí cae al abismo.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Se enferma de soberbia el apóstata de Dios cuando adjudica a sus propias capacidades las cosas bien logradas.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Como aquel que trepa en una telaraña se precipita, así cae aquel que se apoya en sus propias capacidades.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Una abundancia de frutos doblega las ramas del árbol y una abundancia de virtudes humilla la mente del hombre.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El fruto marchito es inútil para el labrador y la virtud del soberbia no es acepta a Dios.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El palo sostiene el ramo cargado de frutos y el temor de Dios el alma virtuosa. Como el peso de los frutos parte el ramo, así la soberbia abate al alma virtuosa.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No entregues tu alma a la soberbia y no tendrás fantasías terribles. El alma del soberbio es abandonada por Dios y se convierte en objeto de maligna alegría de los demonios. De noche se imagina manadas de bestias que lo asaltan y de día se ve alterado por pensamientos de vileza. Cuando duerme, fácilmente se sobresalta y cuando vela los asusta la sombra de un pájaro. El susurrar de las copas de los árboles aterroriza al soberbio y el sonido del agua destroza su alma. Aquel que efectivamente se ha opuesto a Dios rechazando su ayuda, se ve después asustado por vulgares fantasmas. </w:t>
      </w:r>
    </w:p>
    <w:p w:rsidR="00E86522" w:rsidRPr="00E86522" w:rsidRDefault="00E86522" w:rsidP="00E86522">
      <w:pPr>
        <w:keepNext/>
        <w:widowControl w:val="0"/>
        <w:spacing w:before="100" w:after="100"/>
        <w:ind w:right="332"/>
        <w:jc w:val="both"/>
        <w:rPr>
          <w:rFonts w:ascii="Arial" w:hAnsi="Arial" w:cs="Arial"/>
          <w:b/>
          <w:bCs/>
          <w:snapToGrid w:val="0"/>
          <w:color w:val="000000"/>
          <w:sz w:val="36"/>
          <w:szCs w:val="36"/>
          <w:lang w:val="es-MX"/>
        </w:rPr>
      </w:pPr>
      <w:r w:rsidRPr="00E86522">
        <w:rPr>
          <w:rFonts w:ascii="Arial" w:hAnsi="Arial" w:cs="Arial"/>
          <w:b/>
          <w:bCs/>
          <w:snapToGrid w:val="0"/>
          <w:color w:val="000000"/>
          <w:sz w:val="36"/>
          <w:szCs w:val="36"/>
          <w:lang w:val="es-MX"/>
        </w:rPr>
        <w:t>Capítulo XVIII</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La soberbia precipitó al arcángel del cielo y como un rayo los hizo estrellarse sobre la tierra.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La humildad en cambio conduce al hombre hacia el cielo y lo prepara para formar parte del coro de los ángeles.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¿De qué te enorgulleces oh hombre, cuando por naturaleza eres barro y podredumbre y por qué te elevas sobre las nubes?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Contempla tu naturaleza porque eres tierra y ceniza y dentro de poco volverás al polvo, ahora soberbio y dentro de poco gusano.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¿Para qué elevas la cabeza que dentro de poco se marchitará?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Grande es el hombre socorrido por Dios; una vez abandonado reconoció la debilidad de la naturaleza. No posees nada que no hayas recibido de Dios, no desprecies, por tanto, al Creador.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Dios te socorre, no rechaces al benefactor. Haz llegado a la cumbre de tu condición, pero él te ha guiado; haz actuado rectamente según la virtud y él te ha conducido. Glorifica a quien te ha elevado para permanecer seguro en las alturas; reconoce a aquel que tiene tus mismos orígenes porque la sustancia es la misma y no rechaces por jactancia esta parentela. </w:t>
      </w:r>
    </w:p>
    <w:p w:rsidR="00E86522" w:rsidRPr="00E86522" w:rsidRDefault="00E86522" w:rsidP="00E86522">
      <w:pPr>
        <w:keepNext/>
        <w:widowControl w:val="0"/>
        <w:spacing w:before="100" w:after="100"/>
        <w:ind w:right="332"/>
        <w:jc w:val="both"/>
        <w:rPr>
          <w:rFonts w:ascii="Arial" w:hAnsi="Arial" w:cs="Arial"/>
          <w:b/>
          <w:bCs/>
          <w:snapToGrid w:val="0"/>
          <w:color w:val="000000"/>
          <w:sz w:val="36"/>
          <w:szCs w:val="36"/>
          <w:lang w:val="es-MX"/>
        </w:rPr>
      </w:pPr>
      <w:r w:rsidRPr="00E86522">
        <w:rPr>
          <w:rFonts w:ascii="Arial" w:hAnsi="Arial" w:cs="Arial"/>
          <w:b/>
          <w:bCs/>
          <w:snapToGrid w:val="0"/>
          <w:color w:val="000000"/>
          <w:sz w:val="36"/>
          <w:szCs w:val="36"/>
          <w:lang w:val="es-MX"/>
        </w:rPr>
        <w:t>Capítulo XIX</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Humilde y moderado es aquel que reconoce esta parentela; pero el creador [</w:t>
      </w:r>
      <w:r w:rsidRPr="00E86522">
        <w:rPr>
          <w:rFonts w:ascii="Arial" w:hAnsi="Arial" w:cs="Arial"/>
          <w:snapToGrid w:val="0"/>
          <w:color w:val="000000"/>
          <w:sz w:val="16"/>
          <w:szCs w:val="16"/>
          <w:lang w:val="es-MX"/>
        </w:rPr>
        <w:t>Evagrio utiliza el término Demioyrgós, que en la tradición griega equivalía al trabajador manual o a la divinidad que creaba el mundo a partir de una materia preexistente. Parece ser que acá lo quiere utilizar en el sentido de Dios creador, aunque esta acepción no queda totalmente clara</w:t>
      </w:r>
      <w:r w:rsidRPr="00E86522">
        <w:rPr>
          <w:rFonts w:ascii="Arial" w:hAnsi="Arial" w:cs="Arial"/>
          <w:snapToGrid w:val="0"/>
          <w:color w:val="000000"/>
          <w:lang w:val="es-MX"/>
        </w:rPr>
        <w:t xml:space="preserve">] lo creó tanto a él como al soberbio.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No desprecies al humilde: efectivamente él está más al seguro que tú: camina sobre la tierra y no se precipita; pero aquel que se eleva más alto, si cae, se destrozará.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El monje soberbio es como un árbol sin raíces y no soporta el ímpetu del viento.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Una mente sin jactancia es como una ciudadela bien fortificada y quien la habita será incapturable.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Un soplo revuelve la pelusa y el insulto lleva al soberbio a la locura.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Una burbuja reventada desaparece y la memoria del soberbio perece.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La palabra del humilde endulza el alma, mientras que la del soberbio está llena de jactancia.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Dios se dobla ante la oración del humilde, en cambio se exaspera con la súplica del soberbio.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La humildad es la corona de la casa y mantiene seguro al que entra.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 xml:space="preserve">Cuando te eleves a la cumbre de la virtud tendrás necesidad de mucha seguridad. Aquel que efectivamente cae al pavimento rápidamente se reincorpora, pero quien se precipita de grandes alturas, corre riesgo de muerte. </w:t>
      </w:r>
    </w:p>
    <w:p w:rsidR="00E86522" w:rsidRPr="00E86522" w:rsidRDefault="00E86522" w:rsidP="00E86522">
      <w:pPr>
        <w:widowControl w:val="0"/>
        <w:ind w:right="332"/>
        <w:jc w:val="both"/>
        <w:rPr>
          <w:rFonts w:ascii="Arial" w:hAnsi="Arial" w:cs="Arial"/>
          <w:snapToGrid w:val="0"/>
          <w:color w:val="000000"/>
          <w:lang w:val="es-MX"/>
        </w:rPr>
      </w:pPr>
      <w:r w:rsidRPr="00E86522">
        <w:rPr>
          <w:rFonts w:ascii="Arial" w:hAnsi="Arial" w:cs="Arial"/>
          <w:snapToGrid w:val="0"/>
          <w:color w:val="000000"/>
          <w:lang w:val="es-MX"/>
        </w:rPr>
        <w:t>La piedra preciosa se luce en el brazalete de oro y la humildad humana resplandece de muchas virtudes.</w:t>
      </w:r>
    </w:p>
    <w:p w:rsidR="003746CA" w:rsidRPr="00E86522" w:rsidRDefault="003746CA" w:rsidP="00E86522">
      <w:pPr>
        <w:jc w:val="both"/>
        <w:rPr>
          <w:rFonts w:ascii="Arial" w:hAnsi="Arial" w:cs="Arial"/>
          <w:lang w:val="es-MX"/>
        </w:rPr>
      </w:pPr>
    </w:p>
    <w:sectPr w:rsidR="003746CA" w:rsidRPr="00E86522" w:rsidSect="00500C99">
      <w:pgSz w:w="12240" w:h="15840"/>
      <w:pgMar w:top="1701" w:right="1701" w:bottom="1417"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altName w:val="Genev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rawingGridHorizontalSpacing w:val="120"/>
  <w:displayHorizontalDrawingGridEvery w:val="2"/>
  <w:displayVerticalDrawingGridEvery w:val="2"/>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5A60"/>
    <w:rsid w:val="00002FA2"/>
    <w:rsid w:val="0001758A"/>
    <w:rsid w:val="00037601"/>
    <w:rsid w:val="00042837"/>
    <w:rsid w:val="000435C7"/>
    <w:rsid w:val="00054291"/>
    <w:rsid w:val="00056F2B"/>
    <w:rsid w:val="0006636D"/>
    <w:rsid w:val="0008396D"/>
    <w:rsid w:val="000868E8"/>
    <w:rsid w:val="00094058"/>
    <w:rsid w:val="000A25E2"/>
    <w:rsid w:val="000A7CB4"/>
    <w:rsid w:val="000C5B8A"/>
    <w:rsid w:val="00102C26"/>
    <w:rsid w:val="0012339A"/>
    <w:rsid w:val="00126C63"/>
    <w:rsid w:val="00133211"/>
    <w:rsid w:val="0015241D"/>
    <w:rsid w:val="00163637"/>
    <w:rsid w:val="00165A60"/>
    <w:rsid w:val="0019382A"/>
    <w:rsid w:val="001A08CB"/>
    <w:rsid w:val="001B3111"/>
    <w:rsid w:val="001B6130"/>
    <w:rsid w:val="001D1C81"/>
    <w:rsid w:val="001E1628"/>
    <w:rsid w:val="001E4791"/>
    <w:rsid w:val="001F3AD5"/>
    <w:rsid w:val="00221EFB"/>
    <w:rsid w:val="00223628"/>
    <w:rsid w:val="00227396"/>
    <w:rsid w:val="002416F5"/>
    <w:rsid w:val="00246A8C"/>
    <w:rsid w:val="0025354A"/>
    <w:rsid w:val="002555AC"/>
    <w:rsid w:val="00264C36"/>
    <w:rsid w:val="00270753"/>
    <w:rsid w:val="0027369B"/>
    <w:rsid w:val="00287FB8"/>
    <w:rsid w:val="002B5490"/>
    <w:rsid w:val="002B7D57"/>
    <w:rsid w:val="002C7CCF"/>
    <w:rsid w:val="002D3C40"/>
    <w:rsid w:val="002D5867"/>
    <w:rsid w:val="003346DB"/>
    <w:rsid w:val="003746CA"/>
    <w:rsid w:val="00380799"/>
    <w:rsid w:val="003868F5"/>
    <w:rsid w:val="003A73E0"/>
    <w:rsid w:val="003C1032"/>
    <w:rsid w:val="003E4C3E"/>
    <w:rsid w:val="003F2FB9"/>
    <w:rsid w:val="004139DD"/>
    <w:rsid w:val="00421B6A"/>
    <w:rsid w:val="00440DAB"/>
    <w:rsid w:val="0048468C"/>
    <w:rsid w:val="004B4A31"/>
    <w:rsid w:val="004C06A4"/>
    <w:rsid w:val="004C1F3F"/>
    <w:rsid w:val="004C22C4"/>
    <w:rsid w:val="004D3594"/>
    <w:rsid w:val="00500C99"/>
    <w:rsid w:val="005168BF"/>
    <w:rsid w:val="0054287A"/>
    <w:rsid w:val="00546C7A"/>
    <w:rsid w:val="00563093"/>
    <w:rsid w:val="00567190"/>
    <w:rsid w:val="00571A4F"/>
    <w:rsid w:val="005746D6"/>
    <w:rsid w:val="005B4ABA"/>
    <w:rsid w:val="005B54B6"/>
    <w:rsid w:val="005C507F"/>
    <w:rsid w:val="005D22C0"/>
    <w:rsid w:val="005D307D"/>
    <w:rsid w:val="005E5EE4"/>
    <w:rsid w:val="005F313F"/>
    <w:rsid w:val="00605D90"/>
    <w:rsid w:val="0061144A"/>
    <w:rsid w:val="00617D1D"/>
    <w:rsid w:val="0062465B"/>
    <w:rsid w:val="00632190"/>
    <w:rsid w:val="0064208E"/>
    <w:rsid w:val="006472B3"/>
    <w:rsid w:val="00655CB7"/>
    <w:rsid w:val="006639CE"/>
    <w:rsid w:val="00686BE5"/>
    <w:rsid w:val="006962A0"/>
    <w:rsid w:val="006A0EC8"/>
    <w:rsid w:val="006A4C04"/>
    <w:rsid w:val="006E084B"/>
    <w:rsid w:val="006E42BE"/>
    <w:rsid w:val="006F364A"/>
    <w:rsid w:val="00717F76"/>
    <w:rsid w:val="00721B52"/>
    <w:rsid w:val="00722FBD"/>
    <w:rsid w:val="00737263"/>
    <w:rsid w:val="00785D65"/>
    <w:rsid w:val="00793A67"/>
    <w:rsid w:val="007B06B0"/>
    <w:rsid w:val="007E5699"/>
    <w:rsid w:val="007E6661"/>
    <w:rsid w:val="00800D7A"/>
    <w:rsid w:val="00804C4E"/>
    <w:rsid w:val="00811E11"/>
    <w:rsid w:val="00842553"/>
    <w:rsid w:val="00843ECF"/>
    <w:rsid w:val="008755CA"/>
    <w:rsid w:val="0088204C"/>
    <w:rsid w:val="0089684B"/>
    <w:rsid w:val="008E36E2"/>
    <w:rsid w:val="008F79A3"/>
    <w:rsid w:val="00900DBA"/>
    <w:rsid w:val="00941402"/>
    <w:rsid w:val="0094192C"/>
    <w:rsid w:val="009526D8"/>
    <w:rsid w:val="0097000C"/>
    <w:rsid w:val="00973226"/>
    <w:rsid w:val="00977A50"/>
    <w:rsid w:val="009A6965"/>
    <w:rsid w:val="009C2AE8"/>
    <w:rsid w:val="009D3AD0"/>
    <w:rsid w:val="009D6865"/>
    <w:rsid w:val="009F4F6C"/>
    <w:rsid w:val="00A21750"/>
    <w:rsid w:val="00A51DC5"/>
    <w:rsid w:val="00A5318F"/>
    <w:rsid w:val="00A60A79"/>
    <w:rsid w:val="00A6610A"/>
    <w:rsid w:val="00A73B8C"/>
    <w:rsid w:val="00A8501D"/>
    <w:rsid w:val="00A928D1"/>
    <w:rsid w:val="00AA674B"/>
    <w:rsid w:val="00AA739C"/>
    <w:rsid w:val="00AC5956"/>
    <w:rsid w:val="00AC5DE8"/>
    <w:rsid w:val="00AD4907"/>
    <w:rsid w:val="00AE591A"/>
    <w:rsid w:val="00B12F93"/>
    <w:rsid w:val="00B30BB2"/>
    <w:rsid w:val="00B40B90"/>
    <w:rsid w:val="00B47549"/>
    <w:rsid w:val="00B80FC2"/>
    <w:rsid w:val="00B84D59"/>
    <w:rsid w:val="00BA2053"/>
    <w:rsid w:val="00BC125D"/>
    <w:rsid w:val="00BC1581"/>
    <w:rsid w:val="00BC4989"/>
    <w:rsid w:val="00BD0FB5"/>
    <w:rsid w:val="00BE6046"/>
    <w:rsid w:val="00C07811"/>
    <w:rsid w:val="00C16338"/>
    <w:rsid w:val="00C327C5"/>
    <w:rsid w:val="00C5056B"/>
    <w:rsid w:val="00C80E7C"/>
    <w:rsid w:val="00C82D8E"/>
    <w:rsid w:val="00C9154B"/>
    <w:rsid w:val="00CB3168"/>
    <w:rsid w:val="00CC1B8C"/>
    <w:rsid w:val="00CD0E99"/>
    <w:rsid w:val="00CD108F"/>
    <w:rsid w:val="00CF6AF5"/>
    <w:rsid w:val="00D24080"/>
    <w:rsid w:val="00D35812"/>
    <w:rsid w:val="00D60F01"/>
    <w:rsid w:val="00D670D5"/>
    <w:rsid w:val="00D9293F"/>
    <w:rsid w:val="00DD0BB0"/>
    <w:rsid w:val="00DD65EF"/>
    <w:rsid w:val="00DF26BA"/>
    <w:rsid w:val="00E03CD5"/>
    <w:rsid w:val="00E154D4"/>
    <w:rsid w:val="00E24CFF"/>
    <w:rsid w:val="00E309B8"/>
    <w:rsid w:val="00E41DFC"/>
    <w:rsid w:val="00E450D1"/>
    <w:rsid w:val="00E52220"/>
    <w:rsid w:val="00E86521"/>
    <w:rsid w:val="00E86522"/>
    <w:rsid w:val="00EA61BF"/>
    <w:rsid w:val="00EB1001"/>
    <w:rsid w:val="00EB1166"/>
    <w:rsid w:val="00EB33F7"/>
    <w:rsid w:val="00EB7011"/>
    <w:rsid w:val="00EC51D7"/>
    <w:rsid w:val="00EE3294"/>
    <w:rsid w:val="00EE49A9"/>
    <w:rsid w:val="00EF59FB"/>
    <w:rsid w:val="00F018FF"/>
    <w:rsid w:val="00F07C98"/>
    <w:rsid w:val="00F148B3"/>
    <w:rsid w:val="00F31D72"/>
    <w:rsid w:val="00F46479"/>
    <w:rsid w:val="00F47A3E"/>
    <w:rsid w:val="00F76F6D"/>
    <w:rsid w:val="00F86EE7"/>
    <w:rsid w:val="00F8760C"/>
    <w:rsid w:val="00FA0B00"/>
    <w:rsid w:val="00FA2F89"/>
    <w:rsid w:val="00FB57ED"/>
    <w:rsid w:val="00FB6D25"/>
    <w:rsid w:val="00FC2D27"/>
    <w:rsid w:val="00FE00CB"/>
    <w:rsid w:val="00FE29AC"/>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pt-BR" w:eastAsia="pt-BR"/>
    </w:rPr>
  </w:style>
  <w:style w:type="paragraph" w:styleId="Ttulo1">
    <w:name w:val="heading 1"/>
    <w:basedOn w:val="Normal"/>
    <w:link w:val="Ttulo1Car"/>
    <w:uiPriority w:val="99"/>
    <w:qFormat/>
    <w:rsid w:val="00E86522"/>
    <w:pPr>
      <w:spacing w:before="100" w:beforeAutospacing="1" w:after="100" w:afterAutospacing="1"/>
      <w:outlineLvl w:val="0"/>
    </w:pPr>
    <w:rPr>
      <w:b/>
      <w:bCs/>
      <w:kern w:val="36"/>
      <w:sz w:val="48"/>
      <w:szCs w:val="48"/>
      <w:lang w:val="es-ES" w:eastAsia="es-ES"/>
    </w:rPr>
  </w:style>
  <w:style w:type="paragraph" w:styleId="Ttulo3">
    <w:name w:val="heading 3"/>
    <w:basedOn w:val="Normal"/>
    <w:link w:val="Ttulo3Car"/>
    <w:uiPriority w:val="99"/>
    <w:qFormat/>
    <w:rsid w:val="00E86522"/>
    <w:pPr>
      <w:spacing w:before="100" w:beforeAutospacing="1" w:after="100" w:afterAutospacing="1"/>
      <w:outlineLvl w:val="2"/>
    </w:pPr>
    <w:rPr>
      <w:b/>
      <w:bCs/>
      <w:sz w:val="27"/>
      <w:szCs w:val="27"/>
      <w:lang w:val="es-ES"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Cambria" w:eastAsia="Times New Roman" w:hAnsi="Cambria" w:cs="Times New Roman"/>
      <w:b/>
      <w:bCs/>
      <w:kern w:val="32"/>
      <w:sz w:val="32"/>
      <w:szCs w:val="32"/>
      <w:lang w:val="pt-BR" w:eastAsia="pt-BR"/>
    </w:rPr>
  </w:style>
  <w:style w:type="character" w:customStyle="1" w:styleId="Ttulo3Car">
    <w:name w:val="Título 3 Car"/>
    <w:basedOn w:val="Fuentedeprrafopredeter"/>
    <w:link w:val="Ttulo3"/>
    <w:uiPriority w:val="9"/>
    <w:semiHidden/>
    <w:rPr>
      <w:rFonts w:ascii="Cambria" w:eastAsia="Times New Roman" w:hAnsi="Cambria" w:cs="Times New Roman"/>
      <w:b/>
      <w:bCs/>
      <w:sz w:val="26"/>
      <w:szCs w:val="26"/>
      <w:lang w:val="pt-BR" w:eastAsia="pt-BR"/>
    </w:rPr>
  </w:style>
  <w:style w:type="paragraph" w:styleId="Textoindependiente">
    <w:name w:val="Body Text"/>
    <w:basedOn w:val="Normal"/>
    <w:link w:val="TextoindependienteCar"/>
    <w:uiPriority w:val="99"/>
    <w:rsid w:val="00E86522"/>
    <w:pPr>
      <w:spacing w:after="240"/>
      <w:jc w:val="right"/>
    </w:pPr>
    <w:rPr>
      <w:rFonts w:ascii="Verdana" w:hAnsi="Verdana" w:cs="Verdana"/>
      <w:sz w:val="16"/>
      <w:szCs w:val="16"/>
      <w:lang w:val="es-ES" w:eastAsia="es-ES"/>
    </w:rPr>
  </w:style>
  <w:style w:type="character" w:customStyle="1" w:styleId="TextoindependienteCar">
    <w:name w:val="Texto independiente Car"/>
    <w:basedOn w:val="Fuentedeprrafopredeter"/>
    <w:link w:val="Textoindependiente"/>
    <w:uiPriority w:val="99"/>
    <w:semiHidden/>
    <w:rPr>
      <w:sz w:val="24"/>
      <w:szCs w:val="24"/>
      <w:lang w:val="pt-BR" w:eastAsia="pt-BR"/>
    </w:rPr>
  </w:style>
  <w:style w:type="character" w:styleId="Hipervnculo">
    <w:name w:val="Hyperlink"/>
    <w:basedOn w:val="Fuentedeprrafopredeter"/>
    <w:uiPriority w:val="99"/>
    <w:rsid w:val="00E86522"/>
    <w:rPr>
      <w:color w:val="0000FF"/>
      <w:u w:val="single"/>
    </w:rPr>
  </w:style>
  <w:style w:type="paragraph" w:customStyle="1" w:styleId="h1">
    <w:name w:val="h1"/>
    <w:basedOn w:val="Normal"/>
    <w:uiPriority w:val="99"/>
    <w:rsid w:val="00E86522"/>
    <w:pPr>
      <w:spacing w:before="100" w:beforeAutospacing="1" w:after="100" w:afterAutospacing="1"/>
    </w:pPr>
    <w:rPr>
      <w:lang w:val="es-ES" w:eastAsia="es-ES"/>
    </w:rPr>
  </w:style>
  <w:style w:type="paragraph" w:styleId="TDC1">
    <w:name w:val="toc 1"/>
    <w:basedOn w:val="Normal"/>
    <w:uiPriority w:val="99"/>
    <w:rsid w:val="00E86522"/>
    <w:pPr>
      <w:spacing w:before="100" w:beforeAutospacing="1" w:after="100" w:afterAutospacing="1"/>
    </w:pPr>
    <w:rPr>
      <w:lang w:val="es-ES" w:eastAsia="es-ES"/>
    </w:rPr>
  </w:style>
  <w:style w:type="paragraph" w:customStyle="1" w:styleId="h2">
    <w:name w:val="h2"/>
    <w:basedOn w:val="Normal"/>
    <w:uiPriority w:val="99"/>
    <w:rsid w:val="00E86522"/>
    <w:pPr>
      <w:spacing w:before="100" w:beforeAutospacing="1" w:after="100" w:afterAutospacing="1"/>
    </w:pPr>
    <w:rPr>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4769</Words>
  <Characters>26231</Characters>
  <Application>Microsoft Office Word</Application>
  <DocSecurity>0</DocSecurity>
  <Lines>218</Lines>
  <Paragraphs>61</Paragraphs>
  <ScaleCrop>false</ScaleCrop>
  <Company/>
  <LinksUpToDate>false</LinksUpToDate>
  <CharactersWithSpaces>30939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Conferencias</dc:title>
  <dc:creator>San Doroteo de Gaza</dc:creator>
  <cp:lastModifiedBy>GERARDO</cp:lastModifiedBy>
  <cp:revision>2</cp:revision>
  <dcterms:created xsi:type="dcterms:W3CDTF">2013-08-05T02:16:00Z</dcterms:created>
  <dcterms:modified xsi:type="dcterms:W3CDTF">2013-08-05T02:16:00Z</dcterms:modified>
</cp:coreProperties>
</file>